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50CAF" w14:textId="1926F7F8" w:rsidR="00524B9F" w:rsidRPr="00524B9F" w:rsidRDefault="00524B9F" w:rsidP="00524B9F">
      <w:pPr>
        <w:pStyle w:val="Title"/>
        <w:tabs>
          <w:tab w:val="left" w:pos="7065"/>
        </w:tabs>
        <w:spacing w:after="120" w:line="360" w:lineRule="auto"/>
        <w:jc w:val="center"/>
        <w:rPr>
          <w:b/>
          <w:bCs/>
          <w:sz w:val="36"/>
          <w:szCs w:val="36"/>
        </w:rPr>
      </w:pPr>
      <w:r w:rsidRPr="00524B9F">
        <w:rPr>
          <w:b/>
          <w:bCs/>
          <w:sz w:val="36"/>
          <w:szCs w:val="36"/>
        </w:rPr>
        <w:t>WHIPPERLEY NURSERY</w:t>
      </w:r>
    </w:p>
    <w:p w14:paraId="152B1890" w14:textId="5760F9EA" w:rsidR="00DE5FF1" w:rsidRDefault="00524B9F" w:rsidP="00524B9F">
      <w:pPr>
        <w:pStyle w:val="Title"/>
        <w:tabs>
          <w:tab w:val="left" w:pos="8985"/>
        </w:tabs>
        <w:spacing w:after="120" w:line="360" w:lineRule="auto"/>
        <w:jc w:val="center"/>
        <w:rPr>
          <w:b/>
          <w:bCs/>
          <w:sz w:val="36"/>
          <w:szCs w:val="36"/>
        </w:rPr>
      </w:pPr>
      <w:bookmarkStart w:id="0" w:name="_Toc50977481"/>
      <w:r w:rsidRPr="00524B9F">
        <w:rPr>
          <w:b/>
          <w:bCs/>
          <w:sz w:val="36"/>
          <w:szCs w:val="36"/>
        </w:rPr>
        <w:t>SAFEGUARDING POLICY</w:t>
      </w:r>
    </w:p>
    <w:p w14:paraId="0D91A704" w14:textId="77777777" w:rsidR="00DF6368" w:rsidRPr="00DF6368" w:rsidRDefault="00DF6368" w:rsidP="00DF6368"/>
    <w:p w14:paraId="00FFA01E" w14:textId="77777777" w:rsidR="00DF6368" w:rsidRDefault="00DF6368" w:rsidP="00DF6368"/>
    <w:p w14:paraId="61D7CAC2" w14:textId="77777777" w:rsidR="00DF6368" w:rsidRDefault="00DF6368" w:rsidP="00DF6368">
      <w:pPr>
        <w:tabs>
          <w:tab w:val="left" w:pos="426"/>
        </w:tabs>
        <w:spacing w:after="0" w:line="240" w:lineRule="auto"/>
      </w:pPr>
      <w:r w:rsidRPr="00524B9F">
        <w:rPr>
          <w:b/>
          <w:bCs/>
        </w:rPr>
        <w:t>Whipperley Nursery</w:t>
      </w:r>
      <w:r>
        <w:t xml:space="preserve"> will work closely with education and childcare settings to share information, identify and understand risks of harm, and ensure children and families receive timely support.</w:t>
      </w:r>
    </w:p>
    <w:p w14:paraId="3278E741" w14:textId="77777777" w:rsidR="00DF6368" w:rsidRDefault="00DF6368" w:rsidP="00DF6368">
      <w:pPr>
        <w:tabs>
          <w:tab w:val="left" w:pos="426"/>
        </w:tabs>
        <w:spacing w:after="0" w:line="240" w:lineRule="auto"/>
      </w:pPr>
    </w:p>
    <w:p w14:paraId="2E8A586F" w14:textId="77777777" w:rsidR="00DF6368" w:rsidRDefault="00DF6368" w:rsidP="00DF6368">
      <w:pPr>
        <w:spacing w:after="240" w:line="240" w:lineRule="auto"/>
        <w:rPr>
          <w:color w:val="1F497D"/>
        </w:rPr>
      </w:pPr>
      <w:r>
        <w:t xml:space="preserve">Staff are  aware of the guidance issued by Luton Safeguarding Children Board (LSCP) within the </w:t>
      </w:r>
      <w:hyperlink r:id="rId11">
        <w:r>
          <w:rPr>
            <w:color w:val="0563C1"/>
            <w:u w:val="single"/>
          </w:rPr>
          <w:t>effective support</w:t>
        </w:r>
      </w:hyperlink>
      <w:r>
        <w:rPr>
          <w:color w:val="1F497D"/>
        </w:rPr>
        <w:t xml:space="preserve"> </w:t>
      </w:r>
      <w:r>
        <w:t xml:space="preserve"> in order to secure support and intervention for children and young people at the earliest possible opportunity in the least intrusive way. As part of the procedures in Luton there are safeguarding case recording materials that are used for recording safeguarding concerns – see Safeguarding form, Chronology form, Body Map, Tracking monitoring form.</w:t>
      </w:r>
    </w:p>
    <w:p w14:paraId="0C6F59A4" w14:textId="77777777" w:rsidR="00DF6368" w:rsidRDefault="00DF6368" w:rsidP="00DF6368">
      <w:pPr>
        <w:pBdr>
          <w:top w:val="nil"/>
          <w:left w:val="nil"/>
          <w:bottom w:val="nil"/>
          <w:right w:val="nil"/>
          <w:between w:val="nil"/>
        </w:pBdr>
        <w:spacing w:after="240" w:line="240" w:lineRule="auto"/>
        <w:rPr>
          <w:color w:val="000000"/>
        </w:rPr>
      </w:pPr>
      <w:r w:rsidRPr="00524B9F">
        <w:rPr>
          <w:b/>
          <w:iCs/>
          <w:color w:val="000000"/>
          <w:highlight w:val="yellow"/>
        </w:rPr>
        <w:t>WHIPPERLEY NURSERY is</w:t>
      </w:r>
      <w:r w:rsidRPr="00524B9F">
        <w:rPr>
          <w:b/>
          <w:color w:val="000000"/>
          <w:highlight w:val="yellow"/>
        </w:rPr>
        <w:t xml:space="preserve"> committed to safeguarding and promoting the welfare of all its children. We believe that:</w:t>
      </w:r>
    </w:p>
    <w:p w14:paraId="26CEAEB6" w14:textId="77777777" w:rsidR="00DF6368" w:rsidRDefault="00DF6368" w:rsidP="00DF6368">
      <w:pPr>
        <w:numPr>
          <w:ilvl w:val="0"/>
          <w:numId w:val="1"/>
        </w:numPr>
        <w:pBdr>
          <w:top w:val="nil"/>
          <w:left w:val="nil"/>
          <w:bottom w:val="nil"/>
          <w:right w:val="nil"/>
          <w:between w:val="nil"/>
        </w:pBdr>
        <w:spacing w:after="240" w:line="240" w:lineRule="auto"/>
        <w:ind w:left="643"/>
        <w:rPr>
          <w:color w:val="000000"/>
        </w:rPr>
      </w:pPr>
      <w:r w:rsidRPr="003D58AA">
        <w:rPr>
          <w:color w:val="000000"/>
        </w:rPr>
        <w:t>all children have an equal right to be protected from harm</w:t>
      </w:r>
    </w:p>
    <w:p w14:paraId="6211568E" w14:textId="77777777" w:rsidR="00DF6368" w:rsidRPr="003D58AA" w:rsidRDefault="00DF6368" w:rsidP="00DF6368">
      <w:pPr>
        <w:numPr>
          <w:ilvl w:val="0"/>
          <w:numId w:val="1"/>
        </w:numPr>
        <w:pBdr>
          <w:top w:val="nil"/>
          <w:left w:val="nil"/>
          <w:bottom w:val="nil"/>
          <w:right w:val="nil"/>
          <w:between w:val="nil"/>
        </w:pBdr>
        <w:spacing w:after="240" w:line="240" w:lineRule="auto"/>
        <w:ind w:left="643"/>
        <w:rPr>
          <w:color w:val="000000"/>
        </w:rPr>
      </w:pPr>
      <w:r w:rsidRPr="003D58AA">
        <w:rPr>
          <w:color w:val="000000"/>
        </w:rPr>
        <w:t>all children have the right to speak freely and voice their values and beliefs</w:t>
      </w:r>
    </w:p>
    <w:p w14:paraId="4E3268A4" w14:textId="77777777" w:rsidR="00DF6368" w:rsidRDefault="00DF6368" w:rsidP="00DF6368">
      <w:pPr>
        <w:numPr>
          <w:ilvl w:val="0"/>
          <w:numId w:val="1"/>
        </w:numPr>
        <w:pBdr>
          <w:top w:val="nil"/>
          <w:left w:val="nil"/>
          <w:bottom w:val="nil"/>
          <w:right w:val="nil"/>
          <w:between w:val="nil"/>
        </w:pBdr>
        <w:spacing w:after="240" w:line="240" w:lineRule="auto"/>
        <w:ind w:left="643"/>
        <w:rPr>
          <w:color w:val="000000"/>
        </w:rPr>
      </w:pPr>
      <w:r>
        <w:rPr>
          <w:color w:val="000000"/>
        </w:rPr>
        <w:t>all children must be encouraged to respect each other’s values and support each other</w:t>
      </w:r>
    </w:p>
    <w:p w14:paraId="7EE53A5C" w14:textId="77777777" w:rsidR="00DF6368" w:rsidRDefault="00DF6368" w:rsidP="00DF6368">
      <w:pPr>
        <w:numPr>
          <w:ilvl w:val="0"/>
          <w:numId w:val="1"/>
        </w:numPr>
        <w:pBdr>
          <w:top w:val="nil"/>
          <w:left w:val="nil"/>
          <w:bottom w:val="nil"/>
          <w:right w:val="nil"/>
          <w:between w:val="nil"/>
        </w:pBdr>
        <w:spacing w:after="240" w:line="240" w:lineRule="auto"/>
        <w:ind w:left="643"/>
        <w:rPr>
          <w:color w:val="000000"/>
        </w:rPr>
      </w:pPr>
      <w:r w:rsidRPr="003D58AA">
        <w:rPr>
          <w:color w:val="000000"/>
        </w:rPr>
        <w:t xml:space="preserve">all children have the right to be supported to meet their emotional and social needs as well as their educational needs </w:t>
      </w:r>
    </w:p>
    <w:p w14:paraId="3AFCD302" w14:textId="77777777" w:rsidR="00DF6368" w:rsidRPr="003D58AA" w:rsidRDefault="00DF6368" w:rsidP="00DF6368">
      <w:pPr>
        <w:numPr>
          <w:ilvl w:val="0"/>
          <w:numId w:val="1"/>
        </w:numPr>
        <w:pBdr>
          <w:top w:val="nil"/>
          <w:left w:val="nil"/>
          <w:bottom w:val="nil"/>
          <w:right w:val="nil"/>
          <w:between w:val="nil"/>
        </w:pBdr>
        <w:spacing w:after="240" w:line="240" w:lineRule="auto"/>
        <w:ind w:left="643"/>
        <w:rPr>
          <w:color w:val="000000"/>
        </w:rPr>
      </w:pPr>
      <w:r w:rsidRPr="003D58AA">
        <w:rPr>
          <w:color w:val="000000"/>
        </w:rPr>
        <w:t xml:space="preserve">our early years setting can and does contribute to the prevention of abuse, victimisation, bullying, exploitation, extreme behaviours, discriminatory views and </w:t>
      </w:r>
      <w:proofErr w:type="gramStart"/>
      <w:r w:rsidRPr="003D58AA">
        <w:rPr>
          <w:color w:val="000000"/>
        </w:rPr>
        <w:t>risk taking</w:t>
      </w:r>
      <w:proofErr w:type="gramEnd"/>
      <w:r w:rsidRPr="003D58AA">
        <w:rPr>
          <w:color w:val="000000"/>
        </w:rPr>
        <w:t xml:space="preserve"> behaviours</w:t>
      </w:r>
    </w:p>
    <w:p w14:paraId="1037C9AC" w14:textId="77777777" w:rsidR="00DF6368" w:rsidRDefault="00DF6368" w:rsidP="00DF6368">
      <w:r>
        <w:t xml:space="preserve">All </w:t>
      </w:r>
      <w:proofErr w:type="gramStart"/>
      <w:r>
        <w:t>staff,</w:t>
      </w:r>
      <w:proofErr w:type="gramEnd"/>
      <w:r>
        <w:t xml:space="preserve"> volunteers and visitors have an important role to play in safeguarding children and protecting them from abuse.</w:t>
      </w:r>
    </w:p>
    <w:p w14:paraId="31B6F0D2" w14:textId="77777777" w:rsidR="00DF6368" w:rsidRPr="00DF6368" w:rsidRDefault="00DF6368" w:rsidP="00DF6368">
      <w:pPr>
        <w:rPr>
          <w:sz w:val="28"/>
          <w:szCs w:val="28"/>
        </w:rPr>
      </w:pPr>
    </w:p>
    <w:p w14:paraId="34DC8CAA" w14:textId="77777777" w:rsidR="00DF6368" w:rsidRDefault="00DF6368" w:rsidP="00DF6368"/>
    <w:p w14:paraId="152417ED" w14:textId="77777777" w:rsidR="00DF6368" w:rsidRDefault="00DF6368" w:rsidP="00DF6368"/>
    <w:p w14:paraId="6CBC468F" w14:textId="77777777" w:rsidR="00DF6368" w:rsidRPr="00DF6368" w:rsidRDefault="00DF6368" w:rsidP="00DF6368"/>
    <w:bookmarkEnd w:id="0" w:displacedByCustomXml="next"/>
    <w:bookmarkStart w:id="1" w:name="_Toc50977482" w:displacedByCustomXml="next"/>
    <w:bookmarkStart w:id="2" w:name="_Toc50975860" w:displacedByCustomXml="next"/>
    <w:bookmarkStart w:id="3" w:name="_Toc33615489" w:displacedByCustomXml="next"/>
    <w:bookmarkStart w:id="4" w:name="_Toc221699680" w:displacedByCustomXml="next"/>
    <w:bookmarkStart w:id="5" w:name="_Toc209599265" w:displacedByCustomXml="next"/>
    <w:bookmarkStart w:id="6" w:name="_Toc209595791" w:displacedByCustomXml="next"/>
    <w:bookmarkStart w:id="7" w:name="_Toc209595076" w:displacedByCustomXml="next"/>
    <w:sdt>
      <w:sdtPr>
        <w:rPr>
          <w:rFonts w:eastAsiaTheme="minorEastAsia" w:cstheme="minorBidi"/>
          <w:color w:val="auto"/>
          <w:sz w:val="24"/>
          <w:szCs w:val="22"/>
        </w:rPr>
        <w:id w:val="-1376155019"/>
        <w:docPartObj>
          <w:docPartGallery w:val="Table of Contents"/>
          <w:docPartUnique/>
        </w:docPartObj>
      </w:sdtPr>
      <w:sdtEndPr>
        <w:rPr>
          <w:b/>
          <w:bCs/>
          <w:noProof/>
        </w:rPr>
      </w:sdtEndPr>
      <w:sdtContent>
        <w:p w14:paraId="41621421" w14:textId="77777777" w:rsidR="00D633A4" w:rsidRDefault="000907C1" w:rsidP="0094517A">
          <w:pPr>
            <w:pStyle w:val="Heading1"/>
            <w:spacing w:before="500"/>
            <w:rPr>
              <w:noProof/>
            </w:rPr>
          </w:pPr>
          <w:r>
            <w:t>Contents</w:t>
          </w:r>
          <w:bookmarkEnd w:id="7"/>
          <w:bookmarkEnd w:id="6"/>
          <w:bookmarkEnd w:id="5"/>
          <w:bookmarkEnd w:id="4"/>
          <w:bookmarkEnd w:id="3"/>
          <w:bookmarkEnd w:id="2"/>
          <w:bookmarkEnd w:id="1"/>
          <w:r>
            <w:fldChar w:fldCharType="begin"/>
          </w:r>
          <w:r>
            <w:instrText xml:space="preserve"> TOC \o "1-3" \h \z \u </w:instrText>
          </w:r>
          <w:r>
            <w:fldChar w:fldCharType="separate"/>
          </w:r>
        </w:p>
        <w:p w14:paraId="6AAB0ABB" w14:textId="06C2FAA2" w:rsidR="00D633A4" w:rsidRDefault="00D633A4">
          <w:pPr>
            <w:pStyle w:val="TOC1"/>
            <w:tabs>
              <w:tab w:val="right" w:leader="dot" w:pos="15388"/>
            </w:tabs>
            <w:rPr>
              <w:rFonts w:asciiTheme="minorHAnsi" w:hAnsiTheme="minorHAnsi"/>
              <w:noProof/>
              <w:kern w:val="2"/>
              <w:szCs w:val="24"/>
              <w:lang w:eastAsia="en-GB"/>
              <w14:ligatures w14:val="standardContextual"/>
            </w:rPr>
          </w:pPr>
          <w:hyperlink w:anchor="_Toc221699679" w:history="1">
            <w:r w:rsidRPr="00FD25BD">
              <w:rPr>
                <w:rStyle w:val="Hyperlink"/>
                <w:rFonts w:eastAsia="Arial" w:cs="Arial"/>
                <w:noProof/>
              </w:rPr>
              <w:t>For early years settings</w:t>
            </w:r>
            <w:r>
              <w:rPr>
                <w:noProof/>
                <w:webHidden/>
              </w:rPr>
              <w:tab/>
            </w:r>
            <w:r>
              <w:rPr>
                <w:noProof/>
                <w:webHidden/>
              </w:rPr>
              <w:fldChar w:fldCharType="begin"/>
            </w:r>
            <w:r>
              <w:rPr>
                <w:noProof/>
                <w:webHidden/>
              </w:rPr>
              <w:instrText xml:space="preserve"> PAGEREF _Toc221699679 \h </w:instrText>
            </w:r>
            <w:r>
              <w:rPr>
                <w:noProof/>
                <w:webHidden/>
              </w:rPr>
            </w:r>
            <w:r>
              <w:rPr>
                <w:noProof/>
                <w:webHidden/>
              </w:rPr>
              <w:fldChar w:fldCharType="separate"/>
            </w:r>
            <w:r>
              <w:rPr>
                <w:noProof/>
                <w:webHidden/>
              </w:rPr>
              <w:t>1</w:t>
            </w:r>
            <w:r>
              <w:rPr>
                <w:noProof/>
                <w:webHidden/>
              </w:rPr>
              <w:fldChar w:fldCharType="end"/>
            </w:r>
          </w:hyperlink>
        </w:p>
        <w:p w14:paraId="3EC7927B" w14:textId="144BA036" w:rsidR="00D633A4" w:rsidRDefault="00D633A4">
          <w:pPr>
            <w:pStyle w:val="TOC1"/>
            <w:tabs>
              <w:tab w:val="right" w:leader="dot" w:pos="15388"/>
            </w:tabs>
            <w:rPr>
              <w:rFonts w:asciiTheme="minorHAnsi" w:hAnsiTheme="minorHAnsi"/>
              <w:noProof/>
              <w:kern w:val="2"/>
              <w:szCs w:val="24"/>
              <w:lang w:eastAsia="en-GB"/>
              <w14:ligatures w14:val="standardContextual"/>
            </w:rPr>
          </w:pPr>
          <w:hyperlink w:anchor="_Toc221699680" w:history="1">
            <w:r w:rsidRPr="00FD25BD">
              <w:rPr>
                <w:rStyle w:val="Hyperlink"/>
                <w:noProof/>
              </w:rPr>
              <w:t>Contents</w:t>
            </w:r>
            <w:r>
              <w:rPr>
                <w:noProof/>
                <w:webHidden/>
              </w:rPr>
              <w:tab/>
            </w:r>
            <w:r>
              <w:rPr>
                <w:noProof/>
                <w:webHidden/>
              </w:rPr>
              <w:fldChar w:fldCharType="begin"/>
            </w:r>
            <w:r>
              <w:rPr>
                <w:noProof/>
                <w:webHidden/>
              </w:rPr>
              <w:instrText xml:space="preserve"> PAGEREF _Toc221699680 \h </w:instrText>
            </w:r>
            <w:r>
              <w:rPr>
                <w:noProof/>
                <w:webHidden/>
              </w:rPr>
            </w:r>
            <w:r>
              <w:rPr>
                <w:noProof/>
                <w:webHidden/>
              </w:rPr>
              <w:fldChar w:fldCharType="separate"/>
            </w:r>
            <w:r>
              <w:rPr>
                <w:noProof/>
                <w:webHidden/>
              </w:rPr>
              <w:t>1</w:t>
            </w:r>
            <w:r>
              <w:rPr>
                <w:noProof/>
                <w:webHidden/>
              </w:rPr>
              <w:fldChar w:fldCharType="end"/>
            </w:r>
          </w:hyperlink>
        </w:p>
        <w:p w14:paraId="094B5DC4" w14:textId="2CEA61C3"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681" w:history="1">
            <w:r w:rsidRPr="00FD25BD">
              <w:rPr>
                <w:rStyle w:val="Hyperlink"/>
                <w:noProof/>
              </w:rPr>
              <w:t>Guidance for use</w:t>
            </w:r>
            <w:r>
              <w:rPr>
                <w:noProof/>
                <w:webHidden/>
              </w:rPr>
              <w:tab/>
            </w:r>
            <w:r>
              <w:rPr>
                <w:noProof/>
                <w:webHidden/>
              </w:rPr>
              <w:fldChar w:fldCharType="begin"/>
            </w:r>
            <w:r>
              <w:rPr>
                <w:noProof/>
                <w:webHidden/>
              </w:rPr>
              <w:instrText xml:space="preserve"> PAGEREF _Toc221699681 \h </w:instrText>
            </w:r>
            <w:r>
              <w:rPr>
                <w:noProof/>
                <w:webHidden/>
              </w:rPr>
            </w:r>
            <w:r>
              <w:rPr>
                <w:noProof/>
                <w:webHidden/>
              </w:rPr>
              <w:fldChar w:fldCharType="separate"/>
            </w:r>
            <w:r>
              <w:rPr>
                <w:noProof/>
                <w:webHidden/>
              </w:rPr>
              <w:t>4</w:t>
            </w:r>
            <w:r>
              <w:rPr>
                <w:noProof/>
                <w:webHidden/>
              </w:rPr>
              <w:fldChar w:fldCharType="end"/>
            </w:r>
          </w:hyperlink>
        </w:p>
        <w:p w14:paraId="2B58DCF4" w14:textId="62BC0F08"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682" w:history="1">
            <w:r w:rsidRPr="00FD25BD">
              <w:rPr>
                <w:rStyle w:val="Hyperlink"/>
                <w:noProof/>
              </w:rPr>
              <w:t>Recording systems and procedures</w:t>
            </w:r>
            <w:r>
              <w:rPr>
                <w:noProof/>
                <w:webHidden/>
              </w:rPr>
              <w:tab/>
            </w:r>
            <w:r>
              <w:rPr>
                <w:noProof/>
                <w:webHidden/>
              </w:rPr>
              <w:fldChar w:fldCharType="begin"/>
            </w:r>
            <w:r>
              <w:rPr>
                <w:noProof/>
                <w:webHidden/>
              </w:rPr>
              <w:instrText xml:space="preserve"> PAGEREF _Toc221699682 \h </w:instrText>
            </w:r>
            <w:r>
              <w:rPr>
                <w:noProof/>
                <w:webHidden/>
              </w:rPr>
            </w:r>
            <w:r>
              <w:rPr>
                <w:noProof/>
                <w:webHidden/>
              </w:rPr>
              <w:fldChar w:fldCharType="separate"/>
            </w:r>
            <w:r>
              <w:rPr>
                <w:noProof/>
                <w:webHidden/>
              </w:rPr>
              <w:t>4</w:t>
            </w:r>
            <w:r>
              <w:rPr>
                <w:noProof/>
                <w:webHidden/>
              </w:rPr>
              <w:fldChar w:fldCharType="end"/>
            </w:r>
          </w:hyperlink>
        </w:p>
        <w:p w14:paraId="0B2151B0" w14:textId="1405A5B5"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683" w:history="1">
            <w:r w:rsidRPr="00FD25BD">
              <w:rPr>
                <w:rStyle w:val="Hyperlink"/>
                <w:noProof/>
              </w:rPr>
              <w:t>Maintaining an overview</w:t>
            </w:r>
            <w:r>
              <w:rPr>
                <w:noProof/>
                <w:webHidden/>
              </w:rPr>
              <w:tab/>
            </w:r>
            <w:r>
              <w:rPr>
                <w:noProof/>
                <w:webHidden/>
              </w:rPr>
              <w:fldChar w:fldCharType="begin"/>
            </w:r>
            <w:r>
              <w:rPr>
                <w:noProof/>
                <w:webHidden/>
              </w:rPr>
              <w:instrText xml:space="preserve"> PAGEREF _Toc221699683 \h </w:instrText>
            </w:r>
            <w:r>
              <w:rPr>
                <w:noProof/>
                <w:webHidden/>
              </w:rPr>
            </w:r>
            <w:r>
              <w:rPr>
                <w:noProof/>
                <w:webHidden/>
              </w:rPr>
              <w:fldChar w:fldCharType="separate"/>
            </w:r>
            <w:r>
              <w:rPr>
                <w:noProof/>
                <w:webHidden/>
              </w:rPr>
              <w:t>4</w:t>
            </w:r>
            <w:r>
              <w:rPr>
                <w:noProof/>
                <w:webHidden/>
              </w:rPr>
              <w:fldChar w:fldCharType="end"/>
            </w:r>
          </w:hyperlink>
        </w:p>
        <w:p w14:paraId="184786A3" w14:textId="607DB8D6"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684" w:history="1">
            <w:r w:rsidRPr="00FD25BD">
              <w:rPr>
                <w:rStyle w:val="Hyperlink"/>
                <w:noProof/>
              </w:rPr>
              <w:t>Local Multi Agency Safeguarding Arrangement</w:t>
            </w:r>
            <w:r>
              <w:rPr>
                <w:noProof/>
                <w:webHidden/>
              </w:rPr>
              <w:tab/>
            </w:r>
            <w:r>
              <w:rPr>
                <w:noProof/>
                <w:webHidden/>
              </w:rPr>
              <w:fldChar w:fldCharType="begin"/>
            </w:r>
            <w:r>
              <w:rPr>
                <w:noProof/>
                <w:webHidden/>
              </w:rPr>
              <w:instrText xml:space="preserve"> PAGEREF _Toc221699684 \h </w:instrText>
            </w:r>
            <w:r>
              <w:rPr>
                <w:noProof/>
                <w:webHidden/>
              </w:rPr>
            </w:r>
            <w:r>
              <w:rPr>
                <w:noProof/>
                <w:webHidden/>
              </w:rPr>
              <w:fldChar w:fldCharType="separate"/>
            </w:r>
            <w:r>
              <w:rPr>
                <w:noProof/>
                <w:webHidden/>
              </w:rPr>
              <w:t>5</w:t>
            </w:r>
            <w:r>
              <w:rPr>
                <w:noProof/>
                <w:webHidden/>
              </w:rPr>
              <w:fldChar w:fldCharType="end"/>
            </w:r>
          </w:hyperlink>
        </w:p>
        <w:p w14:paraId="0B04C973" w14:textId="03707F73"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685" w:history="1">
            <w:r w:rsidRPr="00FD25BD">
              <w:rPr>
                <w:rStyle w:val="Hyperlink"/>
                <w:noProof/>
              </w:rPr>
              <w:t>Safeguarding Policy</w:t>
            </w:r>
            <w:r>
              <w:rPr>
                <w:noProof/>
                <w:webHidden/>
              </w:rPr>
              <w:tab/>
            </w:r>
            <w:r>
              <w:rPr>
                <w:noProof/>
                <w:webHidden/>
              </w:rPr>
              <w:fldChar w:fldCharType="begin"/>
            </w:r>
            <w:r>
              <w:rPr>
                <w:noProof/>
                <w:webHidden/>
              </w:rPr>
              <w:instrText xml:space="preserve"> PAGEREF _Toc221699685 \h </w:instrText>
            </w:r>
            <w:r>
              <w:rPr>
                <w:noProof/>
                <w:webHidden/>
              </w:rPr>
            </w:r>
            <w:r>
              <w:rPr>
                <w:noProof/>
                <w:webHidden/>
              </w:rPr>
              <w:fldChar w:fldCharType="separate"/>
            </w:r>
            <w:r>
              <w:rPr>
                <w:noProof/>
                <w:webHidden/>
              </w:rPr>
              <w:t>6</w:t>
            </w:r>
            <w:r>
              <w:rPr>
                <w:noProof/>
                <w:webHidden/>
              </w:rPr>
              <w:fldChar w:fldCharType="end"/>
            </w:r>
          </w:hyperlink>
        </w:p>
        <w:p w14:paraId="51B0F706" w14:textId="663F9389"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686" w:history="1">
            <w:r w:rsidRPr="00FD25BD">
              <w:rPr>
                <w:rStyle w:val="Hyperlink"/>
                <w:noProof/>
              </w:rPr>
              <w:t>Introduction</w:t>
            </w:r>
            <w:r>
              <w:rPr>
                <w:noProof/>
                <w:webHidden/>
              </w:rPr>
              <w:tab/>
            </w:r>
            <w:r>
              <w:rPr>
                <w:noProof/>
                <w:webHidden/>
              </w:rPr>
              <w:fldChar w:fldCharType="begin"/>
            </w:r>
            <w:r>
              <w:rPr>
                <w:noProof/>
                <w:webHidden/>
              </w:rPr>
              <w:instrText xml:space="preserve"> PAGEREF _Toc221699686 \h </w:instrText>
            </w:r>
            <w:r>
              <w:rPr>
                <w:noProof/>
                <w:webHidden/>
              </w:rPr>
            </w:r>
            <w:r>
              <w:rPr>
                <w:noProof/>
                <w:webHidden/>
              </w:rPr>
              <w:fldChar w:fldCharType="separate"/>
            </w:r>
            <w:r>
              <w:rPr>
                <w:noProof/>
                <w:webHidden/>
              </w:rPr>
              <w:t>6</w:t>
            </w:r>
            <w:r>
              <w:rPr>
                <w:noProof/>
                <w:webHidden/>
              </w:rPr>
              <w:fldChar w:fldCharType="end"/>
            </w:r>
          </w:hyperlink>
        </w:p>
        <w:p w14:paraId="0D018E81" w14:textId="53ADC5B5"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687" w:history="1">
            <w:r w:rsidRPr="00FD25BD">
              <w:rPr>
                <w:rStyle w:val="Hyperlink"/>
                <w:noProof/>
              </w:rPr>
              <w:t>The Designated Safeguarding Lead (DSL)</w:t>
            </w:r>
            <w:r>
              <w:rPr>
                <w:noProof/>
                <w:webHidden/>
              </w:rPr>
              <w:tab/>
            </w:r>
            <w:r>
              <w:rPr>
                <w:noProof/>
                <w:webHidden/>
              </w:rPr>
              <w:fldChar w:fldCharType="begin"/>
            </w:r>
            <w:r>
              <w:rPr>
                <w:noProof/>
                <w:webHidden/>
              </w:rPr>
              <w:instrText xml:space="preserve"> PAGEREF _Toc221699687 \h </w:instrText>
            </w:r>
            <w:r>
              <w:rPr>
                <w:noProof/>
                <w:webHidden/>
              </w:rPr>
            </w:r>
            <w:r>
              <w:rPr>
                <w:noProof/>
                <w:webHidden/>
              </w:rPr>
              <w:fldChar w:fldCharType="separate"/>
            </w:r>
            <w:r>
              <w:rPr>
                <w:noProof/>
                <w:webHidden/>
              </w:rPr>
              <w:t>9</w:t>
            </w:r>
            <w:r>
              <w:rPr>
                <w:noProof/>
                <w:webHidden/>
              </w:rPr>
              <w:fldChar w:fldCharType="end"/>
            </w:r>
          </w:hyperlink>
        </w:p>
        <w:p w14:paraId="0FC49EDE" w14:textId="6209892C"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688" w:history="1">
            <w:r w:rsidRPr="00FD25BD">
              <w:rPr>
                <w:rStyle w:val="Hyperlink"/>
                <w:noProof/>
              </w:rPr>
              <w:t>Safer recruitment</w:t>
            </w:r>
            <w:r>
              <w:rPr>
                <w:noProof/>
                <w:webHidden/>
              </w:rPr>
              <w:tab/>
            </w:r>
            <w:r>
              <w:rPr>
                <w:noProof/>
                <w:webHidden/>
              </w:rPr>
              <w:fldChar w:fldCharType="begin"/>
            </w:r>
            <w:r>
              <w:rPr>
                <w:noProof/>
                <w:webHidden/>
              </w:rPr>
              <w:instrText xml:space="preserve"> PAGEREF _Toc221699688 \h </w:instrText>
            </w:r>
            <w:r>
              <w:rPr>
                <w:noProof/>
                <w:webHidden/>
              </w:rPr>
            </w:r>
            <w:r>
              <w:rPr>
                <w:noProof/>
                <w:webHidden/>
              </w:rPr>
              <w:fldChar w:fldCharType="separate"/>
            </w:r>
            <w:r>
              <w:rPr>
                <w:noProof/>
                <w:webHidden/>
              </w:rPr>
              <w:t>11</w:t>
            </w:r>
            <w:r>
              <w:rPr>
                <w:noProof/>
                <w:webHidden/>
              </w:rPr>
              <w:fldChar w:fldCharType="end"/>
            </w:r>
          </w:hyperlink>
        </w:p>
        <w:p w14:paraId="050F6060" w14:textId="10339C5A"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689" w:history="1">
            <w:r w:rsidRPr="00FD25BD">
              <w:rPr>
                <w:rStyle w:val="Hyperlink"/>
                <w:noProof/>
              </w:rPr>
              <w:t>Our role in the prevention of abuse</w:t>
            </w:r>
            <w:r>
              <w:rPr>
                <w:noProof/>
                <w:webHidden/>
              </w:rPr>
              <w:tab/>
            </w:r>
            <w:r>
              <w:rPr>
                <w:noProof/>
                <w:webHidden/>
              </w:rPr>
              <w:fldChar w:fldCharType="begin"/>
            </w:r>
            <w:r>
              <w:rPr>
                <w:noProof/>
                <w:webHidden/>
              </w:rPr>
              <w:instrText xml:space="preserve"> PAGEREF _Toc221699689 \h </w:instrText>
            </w:r>
            <w:r>
              <w:rPr>
                <w:noProof/>
                <w:webHidden/>
              </w:rPr>
            </w:r>
            <w:r>
              <w:rPr>
                <w:noProof/>
                <w:webHidden/>
              </w:rPr>
              <w:fldChar w:fldCharType="separate"/>
            </w:r>
            <w:r>
              <w:rPr>
                <w:noProof/>
                <w:webHidden/>
              </w:rPr>
              <w:t>11</w:t>
            </w:r>
            <w:r>
              <w:rPr>
                <w:noProof/>
                <w:webHidden/>
              </w:rPr>
              <w:fldChar w:fldCharType="end"/>
            </w:r>
          </w:hyperlink>
        </w:p>
        <w:p w14:paraId="39F0FF6B" w14:textId="0DBBB1E9"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690" w:history="1">
            <w:r w:rsidRPr="00FD25BD">
              <w:rPr>
                <w:rStyle w:val="Hyperlink"/>
                <w:noProof/>
              </w:rPr>
              <w:t>What settings should look out for</w:t>
            </w:r>
            <w:r>
              <w:rPr>
                <w:noProof/>
                <w:webHidden/>
              </w:rPr>
              <w:tab/>
            </w:r>
            <w:r>
              <w:rPr>
                <w:noProof/>
                <w:webHidden/>
              </w:rPr>
              <w:fldChar w:fldCharType="begin"/>
            </w:r>
            <w:r>
              <w:rPr>
                <w:noProof/>
                <w:webHidden/>
              </w:rPr>
              <w:instrText xml:space="preserve"> PAGEREF _Toc221699690 \h </w:instrText>
            </w:r>
            <w:r>
              <w:rPr>
                <w:noProof/>
                <w:webHidden/>
              </w:rPr>
            </w:r>
            <w:r>
              <w:rPr>
                <w:noProof/>
                <w:webHidden/>
              </w:rPr>
              <w:fldChar w:fldCharType="separate"/>
            </w:r>
            <w:r>
              <w:rPr>
                <w:noProof/>
                <w:webHidden/>
              </w:rPr>
              <w:t>12</w:t>
            </w:r>
            <w:r>
              <w:rPr>
                <w:noProof/>
                <w:webHidden/>
              </w:rPr>
              <w:fldChar w:fldCharType="end"/>
            </w:r>
          </w:hyperlink>
        </w:p>
        <w:p w14:paraId="6D837CB7" w14:textId="7521FE56"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691" w:history="1">
            <w:r w:rsidRPr="00FD25BD">
              <w:rPr>
                <w:rStyle w:val="Hyperlink"/>
                <w:noProof/>
              </w:rPr>
              <w:t>Key processes</w:t>
            </w:r>
            <w:r>
              <w:rPr>
                <w:noProof/>
                <w:webHidden/>
              </w:rPr>
              <w:tab/>
            </w:r>
            <w:r>
              <w:rPr>
                <w:noProof/>
                <w:webHidden/>
              </w:rPr>
              <w:fldChar w:fldCharType="begin"/>
            </w:r>
            <w:r>
              <w:rPr>
                <w:noProof/>
                <w:webHidden/>
              </w:rPr>
              <w:instrText xml:space="preserve"> PAGEREF _Toc221699691 \h </w:instrText>
            </w:r>
            <w:r>
              <w:rPr>
                <w:noProof/>
                <w:webHidden/>
              </w:rPr>
            </w:r>
            <w:r>
              <w:rPr>
                <w:noProof/>
                <w:webHidden/>
              </w:rPr>
              <w:fldChar w:fldCharType="separate"/>
            </w:r>
            <w:r>
              <w:rPr>
                <w:noProof/>
                <w:webHidden/>
              </w:rPr>
              <w:t>14</w:t>
            </w:r>
            <w:r>
              <w:rPr>
                <w:noProof/>
                <w:webHidden/>
              </w:rPr>
              <w:fldChar w:fldCharType="end"/>
            </w:r>
          </w:hyperlink>
        </w:p>
        <w:p w14:paraId="6854784E" w14:textId="5D458DF8"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692" w:history="1">
            <w:r w:rsidRPr="00FD25BD">
              <w:rPr>
                <w:rStyle w:val="Hyperlink"/>
                <w:noProof/>
              </w:rPr>
              <w:t>A safer culture</w:t>
            </w:r>
            <w:r>
              <w:rPr>
                <w:noProof/>
                <w:webHidden/>
              </w:rPr>
              <w:tab/>
            </w:r>
            <w:r>
              <w:rPr>
                <w:noProof/>
                <w:webHidden/>
              </w:rPr>
              <w:fldChar w:fldCharType="begin"/>
            </w:r>
            <w:r>
              <w:rPr>
                <w:noProof/>
                <w:webHidden/>
              </w:rPr>
              <w:instrText xml:space="preserve"> PAGEREF _Toc221699692 \h </w:instrText>
            </w:r>
            <w:r>
              <w:rPr>
                <w:noProof/>
                <w:webHidden/>
              </w:rPr>
            </w:r>
            <w:r>
              <w:rPr>
                <w:noProof/>
                <w:webHidden/>
              </w:rPr>
              <w:fldChar w:fldCharType="separate"/>
            </w:r>
            <w:r>
              <w:rPr>
                <w:noProof/>
                <w:webHidden/>
              </w:rPr>
              <w:t>15</w:t>
            </w:r>
            <w:r>
              <w:rPr>
                <w:noProof/>
                <w:webHidden/>
              </w:rPr>
              <w:fldChar w:fldCharType="end"/>
            </w:r>
          </w:hyperlink>
        </w:p>
        <w:p w14:paraId="0B98440C" w14:textId="346221E1"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693" w:history="1">
            <w:r w:rsidRPr="00FD25BD">
              <w:rPr>
                <w:rStyle w:val="Hyperlink"/>
                <w:noProof/>
              </w:rPr>
              <w:t>Inspection</w:t>
            </w:r>
            <w:r>
              <w:rPr>
                <w:noProof/>
                <w:webHidden/>
              </w:rPr>
              <w:tab/>
            </w:r>
            <w:r>
              <w:rPr>
                <w:noProof/>
                <w:webHidden/>
              </w:rPr>
              <w:fldChar w:fldCharType="begin"/>
            </w:r>
            <w:r>
              <w:rPr>
                <w:noProof/>
                <w:webHidden/>
              </w:rPr>
              <w:instrText xml:space="preserve"> PAGEREF _Toc221699693 \h </w:instrText>
            </w:r>
            <w:r>
              <w:rPr>
                <w:noProof/>
                <w:webHidden/>
              </w:rPr>
            </w:r>
            <w:r>
              <w:rPr>
                <w:noProof/>
                <w:webHidden/>
              </w:rPr>
              <w:fldChar w:fldCharType="separate"/>
            </w:r>
            <w:r>
              <w:rPr>
                <w:noProof/>
                <w:webHidden/>
              </w:rPr>
              <w:t>16</w:t>
            </w:r>
            <w:r>
              <w:rPr>
                <w:noProof/>
                <w:webHidden/>
              </w:rPr>
              <w:fldChar w:fldCharType="end"/>
            </w:r>
          </w:hyperlink>
        </w:p>
        <w:p w14:paraId="6B772F90" w14:textId="16923A3A"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694" w:history="1">
            <w:r w:rsidRPr="00FD25BD">
              <w:rPr>
                <w:rStyle w:val="Hyperlink"/>
                <w:noProof/>
              </w:rPr>
              <w:t>Safeguarding in specific circumstances</w:t>
            </w:r>
            <w:r>
              <w:rPr>
                <w:noProof/>
                <w:webHidden/>
              </w:rPr>
              <w:tab/>
            </w:r>
            <w:r>
              <w:rPr>
                <w:noProof/>
                <w:webHidden/>
              </w:rPr>
              <w:fldChar w:fldCharType="begin"/>
            </w:r>
            <w:r>
              <w:rPr>
                <w:noProof/>
                <w:webHidden/>
              </w:rPr>
              <w:instrText xml:space="preserve"> PAGEREF _Toc221699694 \h </w:instrText>
            </w:r>
            <w:r>
              <w:rPr>
                <w:noProof/>
                <w:webHidden/>
              </w:rPr>
            </w:r>
            <w:r>
              <w:rPr>
                <w:noProof/>
                <w:webHidden/>
              </w:rPr>
              <w:fldChar w:fldCharType="separate"/>
            </w:r>
            <w:r>
              <w:rPr>
                <w:noProof/>
                <w:webHidden/>
              </w:rPr>
              <w:t>16</w:t>
            </w:r>
            <w:r>
              <w:rPr>
                <w:noProof/>
                <w:webHidden/>
              </w:rPr>
              <w:fldChar w:fldCharType="end"/>
            </w:r>
          </w:hyperlink>
        </w:p>
        <w:p w14:paraId="566891C9" w14:textId="122A0CFE"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695" w:history="1">
            <w:r w:rsidRPr="00FD25BD">
              <w:rPr>
                <w:rStyle w:val="Hyperlink"/>
                <w:noProof/>
              </w:rPr>
              <w:t>Sexualised behaviours</w:t>
            </w:r>
            <w:r>
              <w:rPr>
                <w:noProof/>
                <w:webHidden/>
              </w:rPr>
              <w:tab/>
            </w:r>
            <w:r>
              <w:rPr>
                <w:noProof/>
                <w:webHidden/>
              </w:rPr>
              <w:fldChar w:fldCharType="begin"/>
            </w:r>
            <w:r>
              <w:rPr>
                <w:noProof/>
                <w:webHidden/>
              </w:rPr>
              <w:instrText xml:space="preserve"> PAGEREF _Toc221699695 \h </w:instrText>
            </w:r>
            <w:r>
              <w:rPr>
                <w:noProof/>
                <w:webHidden/>
              </w:rPr>
            </w:r>
            <w:r>
              <w:rPr>
                <w:noProof/>
                <w:webHidden/>
              </w:rPr>
              <w:fldChar w:fldCharType="separate"/>
            </w:r>
            <w:r>
              <w:rPr>
                <w:noProof/>
                <w:webHidden/>
              </w:rPr>
              <w:t>16</w:t>
            </w:r>
            <w:r>
              <w:rPr>
                <w:noProof/>
                <w:webHidden/>
              </w:rPr>
              <w:fldChar w:fldCharType="end"/>
            </w:r>
          </w:hyperlink>
        </w:p>
        <w:p w14:paraId="04ADAA35" w14:textId="47970F7C"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696" w:history="1">
            <w:r w:rsidRPr="00FD25BD">
              <w:rPr>
                <w:rStyle w:val="Hyperlink"/>
                <w:noProof/>
              </w:rPr>
              <w:t>Child sexual exploitation (CSE) and Child Criminal Exploitation (CCE)</w:t>
            </w:r>
            <w:r>
              <w:rPr>
                <w:noProof/>
                <w:webHidden/>
              </w:rPr>
              <w:tab/>
            </w:r>
            <w:r>
              <w:rPr>
                <w:noProof/>
                <w:webHidden/>
              </w:rPr>
              <w:fldChar w:fldCharType="begin"/>
            </w:r>
            <w:r>
              <w:rPr>
                <w:noProof/>
                <w:webHidden/>
              </w:rPr>
              <w:instrText xml:space="preserve"> PAGEREF _Toc221699696 \h </w:instrText>
            </w:r>
            <w:r>
              <w:rPr>
                <w:noProof/>
                <w:webHidden/>
              </w:rPr>
            </w:r>
            <w:r>
              <w:rPr>
                <w:noProof/>
                <w:webHidden/>
              </w:rPr>
              <w:fldChar w:fldCharType="separate"/>
            </w:r>
            <w:r>
              <w:rPr>
                <w:noProof/>
                <w:webHidden/>
              </w:rPr>
              <w:t>16</w:t>
            </w:r>
            <w:r>
              <w:rPr>
                <w:noProof/>
                <w:webHidden/>
              </w:rPr>
              <w:fldChar w:fldCharType="end"/>
            </w:r>
          </w:hyperlink>
        </w:p>
        <w:p w14:paraId="15677319" w14:textId="0D6A89D4"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697" w:history="1">
            <w:r w:rsidRPr="00FD25BD">
              <w:rPr>
                <w:rStyle w:val="Hyperlink"/>
                <w:noProof/>
              </w:rPr>
              <w:t>County Lines</w:t>
            </w:r>
            <w:r>
              <w:rPr>
                <w:noProof/>
                <w:webHidden/>
              </w:rPr>
              <w:tab/>
            </w:r>
            <w:r>
              <w:rPr>
                <w:noProof/>
                <w:webHidden/>
              </w:rPr>
              <w:fldChar w:fldCharType="begin"/>
            </w:r>
            <w:r>
              <w:rPr>
                <w:noProof/>
                <w:webHidden/>
              </w:rPr>
              <w:instrText xml:space="preserve"> PAGEREF _Toc221699697 \h </w:instrText>
            </w:r>
            <w:r>
              <w:rPr>
                <w:noProof/>
                <w:webHidden/>
              </w:rPr>
            </w:r>
            <w:r>
              <w:rPr>
                <w:noProof/>
                <w:webHidden/>
              </w:rPr>
              <w:fldChar w:fldCharType="separate"/>
            </w:r>
            <w:r>
              <w:rPr>
                <w:noProof/>
                <w:webHidden/>
              </w:rPr>
              <w:t>18</w:t>
            </w:r>
            <w:r>
              <w:rPr>
                <w:noProof/>
                <w:webHidden/>
              </w:rPr>
              <w:fldChar w:fldCharType="end"/>
            </w:r>
          </w:hyperlink>
        </w:p>
        <w:p w14:paraId="3CB73044" w14:textId="7C578BA1"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698" w:history="1">
            <w:r w:rsidRPr="00FD25BD">
              <w:rPr>
                <w:rStyle w:val="Hyperlink"/>
                <w:noProof/>
              </w:rPr>
              <w:t>Female Genital Mutilation (FGM)</w:t>
            </w:r>
            <w:r>
              <w:rPr>
                <w:noProof/>
                <w:webHidden/>
              </w:rPr>
              <w:tab/>
            </w:r>
            <w:r>
              <w:rPr>
                <w:noProof/>
                <w:webHidden/>
              </w:rPr>
              <w:fldChar w:fldCharType="begin"/>
            </w:r>
            <w:r>
              <w:rPr>
                <w:noProof/>
                <w:webHidden/>
              </w:rPr>
              <w:instrText xml:space="preserve"> PAGEREF _Toc221699698 \h </w:instrText>
            </w:r>
            <w:r>
              <w:rPr>
                <w:noProof/>
                <w:webHidden/>
              </w:rPr>
            </w:r>
            <w:r>
              <w:rPr>
                <w:noProof/>
                <w:webHidden/>
              </w:rPr>
              <w:fldChar w:fldCharType="separate"/>
            </w:r>
            <w:r>
              <w:rPr>
                <w:noProof/>
                <w:webHidden/>
              </w:rPr>
              <w:t>18</w:t>
            </w:r>
            <w:r>
              <w:rPr>
                <w:noProof/>
                <w:webHidden/>
              </w:rPr>
              <w:fldChar w:fldCharType="end"/>
            </w:r>
          </w:hyperlink>
        </w:p>
        <w:p w14:paraId="5AC384A8" w14:textId="71E1997E"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699" w:history="1">
            <w:r w:rsidRPr="00FD25BD">
              <w:rPr>
                <w:rStyle w:val="Hyperlink"/>
                <w:noProof/>
              </w:rPr>
              <w:t>Forced marriage</w:t>
            </w:r>
            <w:r>
              <w:rPr>
                <w:noProof/>
                <w:webHidden/>
              </w:rPr>
              <w:tab/>
            </w:r>
            <w:r>
              <w:rPr>
                <w:noProof/>
                <w:webHidden/>
              </w:rPr>
              <w:fldChar w:fldCharType="begin"/>
            </w:r>
            <w:r>
              <w:rPr>
                <w:noProof/>
                <w:webHidden/>
              </w:rPr>
              <w:instrText xml:space="preserve"> PAGEREF _Toc221699699 \h </w:instrText>
            </w:r>
            <w:r>
              <w:rPr>
                <w:noProof/>
                <w:webHidden/>
              </w:rPr>
            </w:r>
            <w:r>
              <w:rPr>
                <w:noProof/>
                <w:webHidden/>
              </w:rPr>
              <w:fldChar w:fldCharType="separate"/>
            </w:r>
            <w:r>
              <w:rPr>
                <w:noProof/>
                <w:webHidden/>
              </w:rPr>
              <w:t>18</w:t>
            </w:r>
            <w:r>
              <w:rPr>
                <w:noProof/>
                <w:webHidden/>
              </w:rPr>
              <w:fldChar w:fldCharType="end"/>
            </w:r>
          </w:hyperlink>
        </w:p>
        <w:p w14:paraId="19C506B6" w14:textId="4F93CE88"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00" w:history="1">
            <w:r w:rsidRPr="00FD25BD">
              <w:rPr>
                <w:rStyle w:val="Hyperlink"/>
                <w:noProof/>
              </w:rPr>
              <w:t>Modern slavery</w:t>
            </w:r>
            <w:r>
              <w:rPr>
                <w:noProof/>
                <w:webHidden/>
              </w:rPr>
              <w:tab/>
            </w:r>
            <w:r>
              <w:rPr>
                <w:noProof/>
                <w:webHidden/>
              </w:rPr>
              <w:fldChar w:fldCharType="begin"/>
            </w:r>
            <w:r>
              <w:rPr>
                <w:noProof/>
                <w:webHidden/>
              </w:rPr>
              <w:instrText xml:space="preserve"> PAGEREF _Toc221699700 \h </w:instrText>
            </w:r>
            <w:r>
              <w:rPr>
                <w:noProof/>
                <w:webHidden/>
              </w:rPr>
            </w:r>
            <w:r>
              <w:rPr>
                <w:noProof/>
                <w:webHidden/>
              </w:rPr>
              <w:fldChar w:fldCharType="separate"/>
            </w:r>
            <w:r>
              <w:rPr>
                <w:noProof/>
                <w:webHidden/>
              </w:rPr>
              <w:t>19</w:t>
            </w:r>
            <w:r>
              <w:rPr>
                <w:noProof/>
                <w:webHidden/>
              </w:rPr>
              <w:fldChar w:fldCharType="end"/>
            </w:r>
          </w:hyperlink>
        </w:p>
        <w:p w14:paraId="369F3A40" w14:textId="308375C4"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701" w:history="1">
            <w:r w:rsidRPr="00FD25BD">
              <w:rPr>
                <w:rStyle w:val="Hyperlink"/>
                <w:noProof/>
              </w:rPr>
              <w:t>Types of human trafficking</w:t>
            </w:r>
            <w:r>
              <w:rPr>
                <w:noProof/>
                <w:webHidden/>
              </w:rPr>
              <w:tab/>
            </w:r>
            <w:r>
              <w:rPr>
                <w:noProof/>
                <w:webHidden/>
              </w:rPr>
              <w:fldChar w:fldCharType="begin"/>
            </w:r>
            <w:r>
              <w:rPr>
                <w:noProof/>
                <w:webHidden/>
              </w:rPr>
              <w:instrText xml:space="preserve"> PAGEREF _Toc221699701 \h </w:instrText>
            </w:r>
            <w:r>
              <w:rPr>
                <w:noProof/>
                <w:webHidden/>
              </w:rPr>
            </w:r>
            <w:r>
              <w:rPr>
                <w:noProof/>
                <w:webHidden/>
              </w:rPr>
              <w:fldChar w:fldCharType="separate"/>
            </w:r>
            <w:r>
              <w:rPr>
                <w:noProof/>
                <w:webHidden/>
              </w:rPr>
              <w:t>19</w:t>
            </w:r>
            <w:r>
              <w:rPr>
                <w:noProof/>
                <w:webHidden/>
              </w:rPr>
              <w:fldChar w:fldCharType="end"/>
            </w:r>
          </w:hyperlink>
        </w:p>
        <w:p w14:paraId="158A83B1" w14:textId="2E4D7FD7"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02" w:history="1">
            <w:r w:rsidRPr="00FD25BD">
              <w:rPr>
                <w:rStyle w:val="Hyperlink"/>
                <w:noProof/>
              </w:rPr>
              <w:t>Children vulnerable to extremism</w:t>
            </w:r>
            <w:r>
              <w:rPr>
                <w:noProof/>
                <w:webHidden/>
              </w:rPr>
              <w:tab/>
            </w:r>
            <w:r>
              <w:rPr>
                <w:noProof/>
                <w:webHidden/>
              </w:rPr>
              <w:fldChar w:fldCharType="begin"/>
            </w:r>
            <w:r>
              <w:rPr>
                <w:noProof/>
                <w:webHidden/>
              </w:rPr>
              <w:instrText xml:space="preserve"> PAGEREF _Toc221699702 \h </w:instrText>
            </w:r>
            <w:r>
              <w:rPr>
                <w:noProof/>
                <w:webHidden/>
              </w:rPr>
            </w:r>
            <w:r>
              <w:rPr>
                <w:noProof/>
                <w:webHidden/>
              </w:rPr>
              <w:fldChar w:fldCharType="separate"/>
            </w:r>
            <w:r>
              <w:rPr>
                <w:noProof/>
                <w:webHidden/>
              </w:rPr>
              <w:t>20</w:t>
            </w:r>
            <w:r>
              <w:rPr>
                <w:noProof/>
                <w:webHidden/>
              </w:rPr>
              <w:fldChar w:fldCharType="end"/>
            </w:r>
          </w:hyperlink>
        </w:p>
        <w:p w14:paraId="7DEAD9FD" w14:textId="7CAF4539"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03" w:history="1">
            <w:r w:rsidRPr="00FD25BD">
              <w:rPr>
                <w:rStyle w:val="Hyperlink"/>
                <w:noProof/>
              </w:rPr>
              <w:t>Children Missing in Education (CME)</w:t>
            </w:r>
            <w:r>
              <w:rPr>
                <w:noProof/>
                <w:webHidden/>
              </w:rPr>
              <w:tab/>
            </w:r>
            <w:r>
              <w:rPr>
                <w:noProof/>
                <w:webHidden/>
              </w:rPr>
              <w:fldChar w:fldCharType="begin"/>
            </w:r>
            <w:r>
              <w:rPr>
                <w:noProof/>
                <w:webHidden/>
              </w:rPr>
              <w:instrText xml:space="preserve"> PAGEREF _Toc221699703 \h </w:instrText>
            </w:r>
            <w:r>
              <w:rPr>
                <w:noProof/>
                <w:webHidden/>
              </w:rPr>
            </w:r>
            <w:r>
              <w:rPr>
                <w:noProof/>
                <w:webHidden/>
              </w:rPr>
              <w:fldChar w:fldCharType="separate"/>
            </w:r>
            <w:r>
              <w:rPr>
                <w:noProof/>
                <w:webHidden/>
              </w:rPr>
              <w:t>21</w:t>
            </w:r>
            <w:r>
              <w:rPr>
                <w:noProof/>
                <w:webHidden/>
              </w:rPr>
              <w:fldChar w:fldCharType="end"/>
            </w:r>
          </w:hyperlink>
        </w:p>
        <w:p w14:paraId="35B9C40F" w14:textId="69132227"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04" w:history="1">
            <w:r w:rsidRPr="00FD25BD">
              <w:rPr>
                <w:rStyle w:val="Hyperlink"/>
                <w:noProof/>
              </w:rPr>
              <w:t>Domestic abuse</w:t>
            </w:r>
            <w:r>
              <w:rPr>
                <w:noProof/>
                <w:webHidden/>
              </w:rPr>
              <w:tab/>
            </w:r>
            <w:r>
              <w:rPr>
                <w:noProof/>
                <w:webHidden/>
              </w:rPr>
              <w:fldChar w:fldCharType="begin"/>
            </w:r>
            <w:r>
              <w:rPr>
                <w:noProof/>
                <w:webHidden/>
              </w:rPr>
              <w:instrText xml:space="preserve"> PAGEREF _Toc221699704 \h </w:instrText>
            </w:r>
            <w:r>
              <w:rPr>
                <w:noProof/>
                <w:webHidden/>
              </w:rPr>
            </w:r>
            <w:r>
              <w:rPr>
                <w:noProof/>
                <w:webHidden/>
              </w:rPr>
              <w:fldChar w:fldCharType="separate"/>
            </w:r>
            <w:r>
              <w:rPr>
                <w:noProof/>
                <w:webHidden/>
              </w:rPr>
              <w:t>21</w:t>
            </w:r>
            <w:r>
              <w:rPr>
                <w:noProof/>
                <w:webHidden/>
              </w:rPr>
              <w:fldChar w:fldCharType="end"/>
            </w:r>
          </w:hyperlink>
        </w:p>
        <w:p w14:paraId="32A344BF" w14:textId="35D6753A"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05" w:history="1">
            <w:r w:rsidRPr="00FD25BD">
              <w:rPr>
                <w:rStyle w:val="Hyperlink"/>
                <w:noProof/>
              </w:rPr>
              <w:t>Online safety</w:t>
            </w:r>
            <w:r>
              <w:rPr>
                <w:noProof/>
                <w:webHidden/>
              </w:rPr>
              <w:tab/>
            </w:r>
            <w:r>
              <w:rPr>
                <w:noProof/>
                <w:webHidden/>
              </w:rPr>
              <w:fldChar w:fldCharType="begin"/>
            </w:r>
            <w:r>
              <w:rPr>
                <w:noProof/>
                <w:webHidden/>
              </w:rPr>
              <w:instrText xml:space="preserve"> PAGEREF _Toc221699705 \h </w:instrText>
            </w:r>
            <w:r>
              <w:rPr>
                <w:noProof/>
                <w:webHidden/>
              </w:rPr>
            </w:r>
            <w:r>
              <w:rPr>
                <w:noProof/>
                <w:webHidden/>
              </w:rPr>
              <w:fldChar w:fldCharType="separate"/>
            </w:r>
            <w:r>
              <w:rPr>
                <w:noProof/>
                <w:webHidden/>
              </w:rPr>
              <w:t>22</w:t>
            </w:r>
            <w:r>
              <w:rPr>
                <w:noProof/>
                <w:webHidden/>
              </w:rPr>
              <w:fldChar w:fldCharType="end"/>
            </w:r>
          </w:hyperlink>
        </w:p>
        <w:p w14:paraId="3C91304C" w14:textId="077B8FC1"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06" w:history="1">
            <w:r w:rsidRPr="00FD25BD">
              <w:rPr>
                <w:rStyle w:val="Hyperlink"/>
                <w:noProof/>
              </w:rPr>
              <w:t>Safeguarding in specific circumstances list</w:t>
            </w:r>
            <w:r>
              <w:rPr>
                <w:noProof/>
                <w:webHidden/>
              </w:rPr>
              <w:tab/>
            </w:r>
            <w:r>
              <w:rPr>
                <w:noProof/>
                <w:webHidden/>
              </w:rPr>
              <w:fldChar w:fldCharType="begin"/>
            </w:r>
            <w:r>
              <w:rPr>
                <w:noProof/>
                <w:webHidden/>
              </w:rPr>
              <w:instrText xml:space="preserve"> PAGEREF _Toc221699706 \h </w:instrText>
            </w:r>
            <w:r>
              <w:rPr>
                <w:noProof/>
                <w:webHidden/>
              </w:rPr>
            </w:r>
            <w:r>
              <w:rPr>
                <w:noProof/>
                <w:webHidden/>
              </w:rPr>
              <w:fldChar w:fldCharType="separate"/>
            </w:r>
            <w:r>
              <w:rPr>
                <w:noProof/>
                <w:webHidden/>
              </w:rPr>
              <w:t>23</w:t>
            </w:r>
            <w:r>
              <w:rPr>
                <w:noProof/>
                <w:webHidden/>
              </w:rPr>
              <w:fldChar w:fldCharType="end"/>
            </w:r>
          </w:hyperlink>
        </w:p>
        <w:p w14:paraId="28F6B671" w14:textId="7038FF1C"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707" w:history="1">
            <w:r w:rsidRPr="00FD25BD">
              <w:rPr>
                <w:rStyle w:val="Hyperlink"/>
                <w:noProof/>
              </w:rPr>
              <w:t>Children with additional needs</w:t>
            </w:r>
            <w:r>
              <w:rPr>
                <w:noProof/>
                <w:webHidden/>
              </w:rPr>
              <w:tab/>
            </w:r>
            <w:r>
              <w:rPr>
                <w:noProof/>
                <w:webHidden/>
              </w:rPr>
              <w:fldChar w:fldCharType="begin"/>
            </w:r>
            <w:r>
              <w:rPr>
                <w:noProof/>
                <w:webHidden/>
              </w:rPr>
              <w:instrText xml:space="preserve"> PAGEREF _Toc221699707 \h </w:instrText>
            </w:r>
            <w:r>
              <w:rPr>
                <w:noProof/>
                <w:webHidden/>
              </w:rPr>
            </w:r>
            <w:r>
              <w:rPr>
                <w:noProof/>
                <w:webHidden/>
              </w:rPr>
              <w:fldChar w:fldCharType="separate"/>
            </w:r>
            <w:r>
              <w:rPr>
                <w:noProof/>
                <w:webHidden/>
              </w:rPr>
              <w:t>24</w:t>
            </w:r>
            <w:r>
              <w:rPr>
                <w:noProof/>
                <w:webHidden/>
              </w:rPr>
              <w:fldChar w:fldCharType="end"/>
            </w:r>
          </w:hyperlink>
        </w:p>
        <w:p w14:paraId="1BC1D6EF" w14:textId="7092CC91"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708" w:history="1">
            <w:r w:rsidRPr="00FD25BD">
              <w:rPr>
                <w:rStyle w:val="Hyperlink"/>
                <w:noProof/>
              </w:rPr>
              <w:t>Mental health</w:t>
            </w:r>
            <w:r>
              <w:rPr>
                <w:noProof/>
                <w:webHidden/>
              </w:rPr>
              <w:tab/>
            </w:r>
            <w:r>
              <w:rPr>
                <w:noProof/>
                <w:webHidden/>
              </w:rPr>
              <w:fldChar w:fldCharType="begin"/>
            </w:r>
            <w:r>
              <w:rPr>
                <w:noProof/>
                <w:webHidden/>
              </w:rPr>
              <w:instrText xml:space="preserve"> PAGEREF _Toc221699708 \h </w:instrText>
            </w:r>
            <w:r>
              <w:rPr>
                <w:noProof/>
                <w:webHidden/>
              </w:rPr>
            </w:r>
            <w:r>
              <w:rPr>
                <w:noProof/>
                <w:webHidden/>
              </w:rPr>
              <w:fldChar w:fldCharType="separate"/>
            </w:r>
            <w:r>
              <w:rPr>
                <w:noProof/>
                <w:webHidden/>
              </w:rPr>
              <w:t>24</w:t>
            </w:r>
            <w:r>
              <w:rPr>
                <w:noProof/>
                <w:webHidden/>
              </w:rPr>
              <w:fldChar w:fldCharType="end"/>
            </w:r>
          </w:hyperlink>
        </w:p>
        <w:p w14:paraId="765F460B" w14:textId="1443BE90"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09" w:history="1">
            <w:r w:rsidRPr="00FD25BD">
              <w:rPr>
                <w:rStyle w:val="Hyperlink"/>
                <w:noProof/>
              </w:rPr>
              <w:t>What we do when we are concerned about a child</w:t>
            </w:r>
            <w:r>
              <w:rPr>
                <w:noProof/>
                <w:webHidden/>
              </w:rPr>
              <w:tab/>
            </w:r>
            <w:r>
              <w:rPr>
                <w:noProof/>
                <w:webHidden/>
              </w:rPr>
              <w:fldChar w:fldCharType="begin"/>
            </w:r>
            <w:r>
              <w:rPr>
                <w:noProof/>
                <w:webHidden/>
              </w:rPr>
              <w:instrText xml:space="preserve"> PAGEREF _Toc221699709 \h </w:instrText>
            </w:r>
            <w:r>
              <w:rPr>
                <w:noProof/>
                <w:webHidden/>
              </w:rPr>
            </w:r>
            <w:r>
              <w:rPr>
                <w:noProof/>
                <w:webHidden/>
              </w:rPr>
              <w:fldChar w:fldCharType="separate"/>
            </w:r>
            <w:r>
              <w:rPr>
                <w:noProof/>
                <w:webHidden/>
              </w:rPr>
              <w:t>25</w:t>
            </w:r>
            <w:r>
              <w:rPr>
                <w:noProof/>
                <w:webHidden/>
              </w:rPr>
              <w:fldChar w:fldCharType="end"/>
            </w:r>
          </w:hyperlink>
        </w:p>
        <w:p w14:paraId="400F0F2E" w14:textId="3CDE21B3"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10" w:history="1">
            <w:r w:rsidRPr="00FD25BD">
              <w:rPr>
                <w:rStyle w:val="Hyperlink"/>
                <w:noProof/>
              </w:rPr>
              <w:t>Involving parents and carers</w:t>
            </w:r>
            <w:r>
              <w:rPr>
                <w:noProof/>
                <w:webHidden/>
              </w:rPr>
              <w:tab/>
            </w:r>
            <w:r>
              <w:rPr>
                <w:noProof/>
                <w:webHidden/>
              </w:rPr>
              <w:fldChar w:fldCharType="begin"/>
            </w:r>
            <w:r>
              <w:rPr>
                <w:noProof/>
                <w:webHidden/>
              </w:rPr>
              <w:instrText xml:space="preserve"> PAGEREF _Toc221699710 \h </w:instrText>
            </w:r>
            <w:r>
              <w:rPr>
                <w:noProof/>
                <w:webHidden/>
              </w:rPr>
            </w:r>
            <w:r>
              <w:rPr>
                <w:noProof/>
                <w:webHidden/>
              </w:rPr>
              <w:fldChar w:fldCharType="separate"/>
            </w:r>
            <w:r>
              <w:rPr>
                <w:noProof/>
                <w:webHidden/>
              </w:rPr>
              <w:t>25</w:t>
            </w:r>
            <w:r>
              <w:rPr>
                <w:noProof/>
                <w:webHidden/>
              </w:rPr>
              <w:fldChar w:fldCharType="end"/>
            </w:r>
          </w:hyperlink>
        </w:p>
        <w:p w14:paraId="1CC622DE" w14:textId="4443570D"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11" w:history="1">
            <w:r w:rsidRPr="00FD25BD">
              <w:rPr>
                <w:rStyle w:val="Hyperlink"/>
                <w:noProof/>
              </w:rPr>
              <w:t>Multi agency working</w:t>
            </w:r>
            <w:r>
              <w:rPr>
                <w:noProof/>
                <w:webHidden/>
              </w:rPr>
              <w:tab/>
            </w:r>
            <w:r>
              <w:rPr>
                <w:noProof/>
                <w:webHidden/>
              </w:rPr>
              <w:fldChar w:fldCharType="begin"/>
            </w:r>
            <w:r>
              <w:rPr>
                <w:noProof/>
                <w:webHidden/>
              </w:rPr>
              <w:instrText xml:space="preserve"> PAGEREF _Toc221699711 \h </w:instrText>
            </w:r>
            <w:r>
              <w:rPr>
                <w:noProof/>
                <w:webHidden/>
              </w:rPr>
            </w:r>
            <w:r>
              <w:rPr>
                <w:noProof/>
                <w:webHidden/>
              </w:rPr>
              <w:fldChar w:fldCharType="separate"/>
            </w:r>
            <w:r>
              <w:rPr>
                <w:noProof/>
                <w:webHidden/>
              </w:rPr>
              <w:t>26</w:t>
            </w:r>
            <w:r>
              <w:rPr>
                <w:noProof/>
                <w:webHidden/>
              </w:rPr>
              <w:fldChar w:fldCharType="end"/>
            </w:r>
          </w:hyperlink>
        </w:p>
        <w:p w14:paraId="7834593D" w14:textId="5D7153A0"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12" w:history="1">
            <w:r w:rsidRPr="00FD25BD">
              <w:rPr>
                <w:rStyle w:val="Hyperlink"/>
                <w:noProof/>
              </w:rPr>
              <w:t>Responding to an allegation about a member of staff, student or volunteer</w:t>
            </w:r>
            <w:r>
              <w:rPr>
                <w:noProof/>
                <w:webHidden/>
              </w:rPr>
              <w:tab/>
            </w:r>
            <w:r>
              <w:rPr>
                <w:noProof/>
                <w:webHidden/>
              </w:rPr>
              <w:fldChar w:fldCharType="begin"/>
            </w:r>
            <w:r>
              <w:rPr>
                <w:noProof/>
                <w:webHidden/>
              </w:rPr>
              <w:instrText xml:space="preserve"> PAGEREF _Toc221699712 \h </w:instrText>
            </w:r>
            <w:r>
              <w:rPr>
                <w:noProof/>
                <w:webHidden/>
              </w:rPr>
            </w:r>
            <w:r>
              <w:rPr>
                <w:noProof/>
                <w:webHidden/>
              </w:rPr>
              <w:fldChar w:fldCharType="separate"/>
            </w:r>
            <w:r>
              <w:rPr>
                <w:noProof/>
                <w:webHidden/>
              </w:rPr>
              <w:t>26</w:t>
            </w:r>
            <w:r>
              <w:rPr>
                <w:noProof/>
                <w:webHidden/>
              </w:rPr>
              <w:fldChar w:fldCharType="end"/>
            </w:r>
          </w:hyperlink>
        </w:p>
        <w:p w14:paraId="0B507B04" w14:textId="679DDF70"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13" w:history="1">
            <w:r w:rsidRPr="00FD25BD">
              <w:rPr>
                <w:rStyle w:val="Hyperlink"/>
                <w:noProof/>
              </w:rPr>
              <w:t>Mobile phones and Multimedia</w:t>
            </w:r>
            <w:r>
              <w:rPr>
                <w:noProof/>
                <w:webHidden/>
              </w:rPr>
              <w:tab/>
            </w:r>
            <w:r>
              <w:rPr>
                <w:noProof/>
                <w:webHidden/>
              </w:rPr>
              <w:fldChar w:fldCharType="begin"/>
            </w:r>
            <w:r>
              <w:rPr>
                <w:noProof/>
                <w:webHidden/>
              </w:rPr>
              <w:instrText xml:space="preserve"> PAGEREF _Toc221699713 \h </w:instrText>
            </w:r>
            <w:r>
              <w:rPr>
                <w:noProof/>
                <w:webHidden/>
              </w:rPr>
            </w:r>
            <w:r>
              <w:rPr>
                <w:noProof/>
                <w:webHidden/>
              </w:rPr>
              <w:fldChar w:fldCharType="separate"/>
            </w:r>
            <w:r>
              <w:rPr>
                <w:noProof/>
                <w:webHidden/>
              </w:rPr>
              <w:t>28</w:t>
            </w:r>
            <w:r>
              <w:rPr>
                <w:noProof/>
                <w:webHidden/>
              </w:rPr>
              <w:fldChar w:fldCharType="end"/>
            </w:r>
          </w:hyperlink>
        </w:p>
        <w:p w14:paraId="298BF3B0" w14:textId="2919E915"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14" w:history="1">
            <w:r w:rsidRPr="00FD25BD">
              <w:rPr>
                <w:rStyle w:val="Hyperlink"/>
                <w:noProof/>
              </w:rPr>
              <w:t>Safer eating</w:t>
            </w:r>
            <w:r>
              <w:rPr>
                <w:noProof/>
                <w:webHidden/>
              </w:rPr>
              <w:tab/>
            </w:r>
            <w:r>
              <w:rPr>
                <w:noProof/>
                <w:webHidden/>
              </w:rPr>
              <w:fldChar w:fldCharType="begin"/>
            </w:r>
            <w:r>
              <w:rPr>
                <w:noProof/>
                <w:webHidden/>
              </w:rPr>
              <w:instrText xml:space="preserve"> PAGEREF _Toc221699714 \h </w:instrText>
            </w:r>
            <w:r>
              <w:rPr>
                <w:noProof/>
                <w:webHidden/>
              </w:rPr>
            </w:r>
            <w:r>
              <w:rPr>
                <w:noProof/>
                <w:webHidden/>
              </w:rPr>
              <w:fldChar w:fldCharType="separate"/>
            </w:r>
            <w:r>
              <w:rPr>
                <w:noProof/>
                <w:webHidden/>
              </w:rPr>
              <w:t>28</w:t>
            </w:r>
            <w:r>
              <w:rPr>
                <w:noProof/>
                <w:webHidden/>
              </w:rPr>
              <w:fldChar w:fldCharType="end"/>
            </w:r>
          </w:hyperlink>
        </w:p>
        <w:p w14:paraId="7910795B" w14:textId="08EF71C4"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15" w:history="1">
            <w:r w:rsidRPr="00FD25BD">
              <w:rPr>
                <w:rStyle w:val="Hyperlink"/>
                <w:noProof/>
              </w:rPr>
              <w:t>Appendix 1 – Definitions and indicators of abuse</w:t>
            </w:r>
            <w:r>
              <w:rPr>
                <w:noProof/>
                <w:webHidden/>
              </w:rPr>
              <w:tab/>
            </w:r>
            <w:r>
              <w:rPr>
                <w:noProof/>
                <w:webHidden/>
              </w:rPr>
              <w:fldChar w:fldCharType="begin"/>
            </w:r>
            <w:r>
              <w:rPr>
                <w:noProof/>
                <w:webHidden/>
              </w:rPr>
              <w:instrText xml:space="preserve"> PAGEREF _Toc221699715 \h </w:instrText>
            </w:r>
            <w:r>
              <w:rPr>
                <w:noProof/>
                <w:webHidden/>
              </w:rPr>
            </w:r>
            <w:r>
              <w:rPr>
                <w:noProof/>
                <w:webHidden/>
              </w:rPr>
              <w:fldChar w:fldCharType="separate"/>
            </w:r>
            <w:r>
              <w:rPr>
                <w:noProof/>
                <w:webHidden/>
              </w:rPr>
              <w:t>30</w:t>
            </w:r>
            <w:r>
              <w:rPr>
                <w:noProof/>
                <w:webHidden/>
              </w:rPr>
              <w:fldChar w:fldCharType="end"/>
            </w:r>
          </w:hyperlink>
        </w:p>
        <w:p w14:paraId="080C90C6" w14:textId="5317B5E8"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716" w:history="1">
            <w:r w:rsidRPr="00FD25BD">
              <w:rPr>
                <w:rStyle w:val="Hyperlink"/>
                <w:noProof/>
              </w:rPr>
              <w:t>Neglect</w:t>
            </w:r>
            <w:r>
              <w:rPr>
                <w:noProof/>
                <w:webHidden/>
              </w:rPr>
              <w:tab/>
            </w:r>
            <w:r>
              <w:rPr>
                <w:noProof/>
                <w:webHidden/>
              </w:rPr>
              <w:fldChar w:fldCharType="begin"/>
            </w:r>
            <w:r>
              <w:rPr>
                <w:noProof/>
                <w:webHidden/>
              </w:rPr>
              <w:instrText xml:space="preserve"> PAGEREF _Toc221699716 \h </w:instrText>
            </w:r>
            <w:r>
              <w:rPr>
                <w:noProof/>
                <w:webHidden/>
              </w:rPr>
            </w:r>
            <w:r>
              <w:rPr>
                <w:noProof/>
                <w:webHidden/>
              </w:rPr>
              <w:fldChar w:fldCharType="separate"/>
            </w:r>
            <w:r>
              <w:rPr>
                <w:noProof/>
                <w:webHidden/>
              </w:rPr>
              <w:t>30</w:t>
            </w:r>
            <w:r>
              <w:rPr>
                <w:noProof/>
                <w:webHidden/>
              </w:rPr>
              <w:fldChar w:fldCharType="end"/>
            </w:r>
          </w:hyperlink>
        </w:p>
        <w:p w14:paraId="651AA104" w14:textId="5663562F"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717" w:history="1">
            <w:r w:rsidRPr="00FD25BD">
              <w:rPr>
                <w:rStyle w:val="Hyperlink"/>
                <w:noProof/>
              </w:rPr>
              <w:t>Physical abuse</w:t>
            </w:r>
            <w:r>
              <w:rPr>
                <w:noProof/>
                <w:webHidden/>
              </w:rPr>
              <w:tab/>
            </w:r>
            <w:r>
              <w:rPr>
                <w:noProof/>
                <w:webHidden/>
              </w:rPr>
              <w:fldChar w:fldCharType="begin"/>
            </w:r>
            <w:r>
              <w:rPr>
                <w:noProof/>
                <w:webHidden/>
              </w:rPr>
              <w:instrText xml:space="preserve"> PAGEREF _Toc221699717 \h </w:instrText>
            </w:r>
            <w:r>
              <w:rPr>
                <w:noProof/>
                <w:webHidden/>
              </w:rPr>
            </w:r>
            <w:r>
              <w:rPr>
                <w:noProof/>
                <w:webHidden/>
              </w:rPr>
              <w:fldChar w:fldCharType="separate"/>
            </w:r>
            <w:r>
              <w:rPr>
                <w:noProof/>
                <w:webHidden/>
              </w:rPr>
              <w:t>31</w:t>
            </w:r>
            <w:r>
              <w:rPr>
                <w:noProof/>
                <w:webHidden/>
              </w:rPr>
              <w:fldChar w:fldCharType="end"/>
            </w:r>
          </w:hyperlink>
        </w:p>
        <w:p w14:paraId="49A01349" w14:textId="39036516"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718" w:history="1">
            <w:r w:rsidRPr="00FD25BD">
              <w:rPr>
                <w:rStyle w:val="Hyperlink"/>
                <w:noProof/>
              </w:rPr>
              <w:t>Sexual abuse</w:t>
            </w:r>
            <w:r>
              <w:rPr>
                <w:noProof/>
                <w:webHidden/>
              </w:rPr>
              <w:tab/>
            </w:r>
            <w:r>
              <w:rPr>
                <w:noProof/>
                <w:webHidden/>
              </w:rPr>
              <w:fldChar w:fldCharType="begin"/>
            </w:r>
            <w:r>
              <w:rPr>
                <w:noProof/>
                <w:webHidden/>
              </w:rPr>
              <w:instrText xml:space="preserve"> PAGEREF _Toc221699718 \h </w:instrText>
            </w:r>
            <w:r>
              <w:rPr>
                <w:noProof/>
                <w:webHidden/>
              </w:rPr>
            </w:r>
            <w:r>
              <w:rPr>
                <w:noProof/>
                <w:webHidden/>
              </w:rPr>
              <w:fldChar w:fldCharType="separate"/>
            </w:r>
            <w:r>
              <w:rPr>
                <w:noProof/>
                <w:webHidden/>
              </w:rPr>
              <w:t>32</w:t>
            </w:r>
            <w:r>
              <w:rPr>
                <w:noProof/>
                <w:webHidden/>
              </w:rPr>
              <w:fldChar w:fldCharType="end"/>
            </w:r>
          </w:hyperlink>
        </w:p>
        <w:p w14:paraId="1D10A286" w14:textId="75985CFD"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719" w:history="1">
            <w:r w:rsidRPr="00FD25BD">
              <w:rPr>
                <w:rStyle w:val="Hyperlink"/>
                <w:noProof/>
              </w:rPr>
              <w:t>Sexual exploitation</w:t>
            </w:r>
            <w:r>
              <w:rPr>
                <w:noProof/>
                <w:webHidden/>
              </w:rPr>
              <w:tab/>
            </w:r>
            <w:r>
              <w:rPr>
                <w:noProof/>
                <w:webHidden/>
              </w:rPr>
              <w:fldChar w:fldCharType="begin"/>
            </w:r>
            <w:r>
              <w:rPr>
                <w:noProof/>
                <w:webHidden/>
              </w:rPr>
              <w:instrText xml:space="preserve"> PAGEREF _Toc221699719 \h </w:instrText>
            </w:r>
            <w:r>
              <w:rPr>
                <w:noProof/>
                <w:webHidden/>
              </w:rPr>
            </w:r>
            <w:r>
              <w:rPr>
                <w:noProof/>
                <w:webHidden/>
              </w:rPr>
              <w:fldChar w:fldCharType="separate"/>
            </w:r>
            <w:r>
              <w:rPr>
                <w:noProof/>
                <w:webHidden/>
              </w:rPr>
              <w:t>33</w:t>
            </w:r>
            <w:r>
              <w:rPr>
                <w:noProof/>
                <w:webHidden/>
              </w:rPr>
              <w:fldChar w:fldCharType="end"/>
            </w:r>
          </w:hyperlink>
        </w:p>
        <w:p w14:paraId="2237C1B4" w14:textId="7D8B22DD"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720" w:history="1">
            <w:r w:rsidRPr="00FD25BD">
              <w:rPr>
                <w:rStyle w:val="Hyperlink"/>
                <w:noProof/>
              </w:rPr>
              <w:t>Emotional abuse</w:t>
            </w:r>
            <w:r>
              <w:rPr>
                <w:noProof/>
                <w:webHidden/>
              </w:rPr>
              <w:tab/>
            </w:r>
            <w:r>
              <w:rPr>
                <w:noProof/>
                <w:webHidden/>
              </w:rPr>
              <w:fldChar w:fldCharType="begin"/>
            </w:r>
            <w:r>
              <w:rPr>
                <w:noProof/>
                <w:webHidden/>
              </w:rPr>
              <w:instrText xml:space="preserve"> PAGEREF _Toc221699720 \h </w:instrText>
            </w:r>
            <w:r>
              <w:rPr>
                <w:noProof/>
                <w:webHidden/>
              </w:rPr>
            </w:r>
            <w:r>
              <w:rPr>
                <w:noProof/>
                <w:webHidden/>
              </w:rPr>
              <w:fldChar w:fldCharType="separate"/>
            </w:r>
            <w:r>
              <w:rPr>
                <w:noProof/>
                <w:webHidden/>
              </w:rPr>
              <w:t>34</w:t>
            </w:r>
            <w:r>
              <w:rPr>
                <w:noProof/>
                <w:webHidden/>
              </w:rPr>
              <w:fldChar w:fldCharType="end"/>
            </w:r>
          </w:hyperlink>
        </w:p>
        <w:p w14:paraId="500ED3C2" w14:textId="7DD40C53"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721" w:history="1">
            <w:r w:rsidRPr="00FD25BD">
              <w:rPr>
                <w:rStyle w:val="Hyperlink"/>
                <w:noProof/>
              </w:rPr>
              <w:t>Responses from parents</w:t>
            </w:r>
            <w:r>
              <w:rPr>
                <w:noProof/>
                <w:webHidden/>
              </w:rPr>
              <w:tab/>
            </w:r>
            <w:r>
              <w:rPr>
                <w:noProof/>
                <w:webHidden/>
              </w:rPr>
              <w:fldChar w:fldCharType="begin"/>
            </w:r>
            <w:r>
              <w:rPr>
                <w:noProof/>
                <w:webHidden/>
              </w:rPr>
              <w:instrText xml:space="preserve"> PAGEREF _Toc221699721 \h </w:instrText>
            </w:r>
            <w:r>
              <w:rPr>
                <w:noProof/>
                <w:webHidden/>
              </w:rPr>
            </w:r>
            <w:r>
              <w:rPr>
                <w:noProof/>
                <w:webHidden/>
              </w:rPr>
              <w:fldChar w:fldCharType="separate"/>
            </w:r>
            <w:r>
              <w:rPr>
                <w:noProof/>
                <w:webHidden/>
              </w:rPr>
              <w:t>35</w:t>
            </w:r>
            <w:r>
              <w:rPr>
                <w:noProof/>
                <w:webHidden/>
              </w:rPr>
              <w:fldChar w:fldCharType="end"/>
            </w:r>
          </w:hyperlink>
        </w:p>
        <w:p w14:paraId="63DE8A3F" w14:textId="03B3CF04"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722" w:history="1">
            <w:r w:rsidRPr="00FD25BD">
              <w:rPr>
                <w:rStyle w:val="Hyperlink"/>
                <w:b/>
                <w:bCs/>
                <w:noProof/>
              </w:rPr>
              <w:t>Children with Special Education Needs and disabilities</w:t>
            </w:r>
            <w:r>
              <w:rPr>
                <w:noProof/>
                <w:webHidden/>
              </w:rPr>
              <w:tab/>
            </w:r>
            <w:r>
              <w:rPr>
                <w:noProof/>
                <w:webHidden/>
              </w:rPr>
              <w:fldChar w:fldCharType="begin"/>
            </w:r>
            <w:r>
              <w:rPr>
                <w:noProof/>
                <w:webHidden/>
              </w:rPr>
              <w:instrText xml:space="preserve"> PAGEREF _Toc221699722 \h </w:instrText>
            </w:r>
            <w:r>
              <w:rPr>
                <w:noProof/>
                <w:webHidden/>
              </w:rPr>
            </w:r>
            <w:r>
              <w:rPr>
                <w:noProof/>
                <w:webHidden/>
              </w:rPr>
              <w:fldChar w:fldCharType="separate"/>
            </w:r>
            <w:r>
              <w:rPr>
                <w:noProof/>
                <w:webHidden/>
              </w:rPr>
              <w:t>35</w:t>
            </w:r>
            <w:r>
              <w:rPr>
                <w:noProof/>
                <w:webHidden/>
              </w:rPr>
              <w:fldChar w:fldCharType="end"/>
            </w:r>
          </w:hyperlink>
        </w:p>
        <w:p w14:paraId="6B6A8BBE" w14:textId="037E25EB"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23" w:history="1">
            <w:r w:rsidRPr="00FD25BD">
              <w:rPr>
                <w:rStyle w:val="Hyperlink"/>
                <w:noProof/>
              </w:rPr>
              <w:t>Appendix 2 – Dealing with a disclosure of abuse</w:t>
            </w:r>
            <w:r>
              <w:rPr>
                <w:noProof/>
                <w:webHidden/>
              </w:rPr>
              <w:tab/>
            </w:r>
            <w:r>
              <w:rPr>
                <w:noProof/>
                <w:webHidden/>
              </w:rPr>
              <w:fldChar w:fldCharType="begin"/>
            </w:r>
            <w:r>
              <w:rPr>
                <w:noProof/>
                <w:webHidden/>
              </w:rPr>
              <w:instrText xml:space="preserve"> PAGEREF _Toc221699723 \h </w:instrText>
            </w:r>
            <w:r>
              <w:rPr>
                <w:noProof/>
                <w:webHidden/>
              </w:rPr>
            </w:r>
            <w:r>
              <w:rPr>
                <w:noProof/>
                <w:webHidden/>
              </w:rPr>
              <w:fldChar w:fldCharType="separate"/>
            </w:r>
            <w:r>
              <w:rPr>
                <w:noProof/>
                <w:webHidden/>
              </w:rPr>
              <w:t>37</w:t>
            </w:r>
            <w:r>
              <w:rPr>
                <w:noProof/>
                <w:webHidden/>
              </w:rPr>
              <w:fldChar w:fldCharType="end"/>
            </w:r>
          </w:hyperlink>
        </w:p>
        <w:p w14:paraId="717FF7B3" w14:textId="12E9C2CB"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24" w:history="1">
            <w:r w:rsidRPr="00FD25BD">
              <w:rPr>
                <w:rStyle w:val="Hyperlink"/>
                <w:noProof/>
              </w:rPr>
              <w:t>Appendix 3 – Allegations about a member of staff, student or volunteer</w:t>
            </w:r>
            <w:r>
              <w:rPr>
                <w:noProof/>
                <w:webHidden/>
              </w:rPr>
              <w:tab/>
            </w:r>
            <w:r>
              <w:rPr>
                <w:noProof/>
                <w:webHidden/>
              </w:rPr>
              <w:fldChar w:fldCharType="begin"/>
            </w:r>
            <w:r>
              <w:rPr>
                <w:noProof/>
                <w:webHidden/>
              </w:rPr>
              <w:instrText xml:space="preserve"> PAGEREF _Toc221699724 \h </w:instrText>
            </w:r>
            <w:r>
              <w:rPr>
                <w:noProof/>
                <w:webHidden/>
              </w:rPr>
            </w:r>
            <w:r>
              <w:rPr>
                <w:noProof/>
                <w:webHidden/>
              </w:rPr>
              <w:fldChar w:fldCharType="separate"/>
            </w:r>
            <w:r>
              <w:rPr>
                <w:noProof/>
                <w:webHidden/>
              </w:rPr>
              <w:t>39</w:t>
            </w:r>
            <w:r>
              <w:rPr>
                <w:noProof/>
                <w:webHidden/>
              </w:rPr>
              <w:fldChar w:fldCharType="end"/>
            </w:r>
          </w:hyperlink>
        </w:p>
        <w:p w14:paraId="554E7BA5" w14:textId="0A93231A"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25" w:history="1">
            <w:r w:rsidRPr="00FD25BD">
              <w:rPr>
                <w:rStyle w:val="Hyperlink"/>
                <w:noProof/>
              </w:rPr>
              <w:t>Appendix 4 – Indicators of vulnerability to radicalisation</w:t>
            </w:r>
            <w:r>
              <w:rPr>
                <w:noProof/>
                <w:webHidden/>
              </w:rPr>
              <w:tab/>
            </w:r>
            <w:r>
              <w:rPr>
                <w:noProof/>
                <w:webHidden/>
              </w:rPr>
              <w:fldChar w:fldCharType="begin"/>
            </w:r>
            <w:r>
              <w:rPr>
                <w:noProof/>
                <w:webHidden/>
              </w:rPr>
              <w:instrText xml:space="preserve"> PAGEREF _Toc221699725 \h </w:instrText>
            </w:r>
            <w:r>
              <w:rPr>
                <w:noProof/>
                <w:webHidden/>
              </w:rPr>
            </w:r>
            <w:r>
              <w:rPr>
                <w:noProof/>
                <w:webHidden/>
              </w:rPr>
              <w:fldChar w:fldCharType="separate"/>
            </w:r>
            <w:r>
              <w:rPr>
                <w:noProof/>
                <w:webHidden/>
              </w:rPr>
              <w:t>41</w:t>
            </w:r>
            <w:r>
              <w:rPr>
                <w:noProof/>
                <w:webHidden/>
              </w:rPr>
              <w:fldChar w:fldCharType="end"/>
            </w:r>
          </w:hyperlink>
        </w:p>
        <w:p w14:paraId="3EEA5F41" w14:textId="7072D5EF"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26" w:history="1">
            <w:r w:rsidRPr="00FD25BD">
              <w:rPr>
                <w:rStyle w:val="Hyperlink"/>
                <w:noProof/>
              </w:rPr>
              <w:t>Appendix 5 – Female Genital Mutilation (FGM)</w:t>
            </w:r>
            <w:r>
              <w:rPr>
                <w:noProof/>
                <w:webHidden/>
              </w:rPr>
              <w:tab/>
            </w:r>
            <w:r>
              <w:rPr>
                <w:noProof/>
                <w:webHidden/>
              </w:rPr>
              <w:fldChar w:fldCharType="begin"/>
            </w:r>
            <w:r>
              <w:rPr>
                <w:noProof/>
                <w:webHidden/>
              </w:rPr>
              <w:instrText xml:space="preserve"> PAGEREF _Toc221699726 \h </w:instrText>
            </w:r>
            <w:r>
              <w:rPr>
                <w:noProof/>
                <w:webHidden/>
              </w:rPr>
            </w:r>
            <w:r>
              <w:rPr>
                <w:noProof/>
                <w:webHidden/>
              </w:rPr>
              <w:fldChar w:fldCharType="separate"/>
            </w:r>
            <w:r>
              <w:rPr>
                <w:noProof/>
                <w:webHidden/>
              </w:rPr>
              <w:t>43</w:t>
            </w:r>
            <w:r>
              <w:rPr>
                <w:noProof/>
                <w:webHidden/>
              </w:rPr>
              <w:fldChar w:fldCharType="end"/>
            </w:r>
          </w:hyperlink>
        </w:p>
        <w:p w14:paraId="4055132F" w14:textId="32ADDCBE"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727" w:history="1">
            <w:r w:rsidRPr="00FD25BD">
              <w:rPr>
                <w:rStyle w:val="Hyperlink"/>
                <w:noProof/>
              </w:rPr>
              <w:t>Effects of FGM</w:t>
            </w:r>
            <w:r>
              <w:rPr>
                <w:noProof/>
                <w:webHidden/>
              </w:rPr>
              <w:tab/>
            </w:r>
            <w:r>
              <w:rPr>
                <w:noProof/>
                <w:webHidden/>
              </w:rPr>
              <w:fldChar w:fldCharType="begin"/>
            </w:r>
            <w:r>
              <w:rPr>
                <w:noProof/>
                <w:webHidden/>
              </w:rPr>
              <w:instrText xml:space="preserve"> PAGEREF _Toc221699727 \h </w:instrText>
            </w:r>
            <w:r>
              <w:rPr>
                <w:noProof/>
                <w:webHidden/>
              </w:rPr>
            </w:r>
            <w:r>
              <w:rPr>
                <w:noProof/>
                <w:webHidden/>
              </w:rPr>
              <w:fldChar w:fldCharType="separate"/>
            </w:r>
            <w:r>
              <w:rPr>
                <w:noProof/>
                <w:webHidden/>
              </w:rPr>
              <w:t>43</w:t>
            </w:r>
            <w:r>
              <w:rPr>
                <w:noProof/>
                <w:webHidden/>
              </w:rPr>
              <w:fldChar w:fldCharType="end"/>
            </w:r>
          </w:hyperlink>
        </w:p>
        <w:p w14:paraId="1ACDD25C" w14:textId="6478AAE6"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728" w:history="1">
            <w:r w:rsidRPr="00FD25BD">
              <w:rPr>
                <w:rStyle w:val="Hyperlink"/>
                <w:noProof/>
              </w:rPr>
              <w:t>Why FGM is carried out</w:t>
            </w:r>
            <w:r>
              <w:rPr>
                <w:noProof/>
                <w:webHidden/>
              </w:rPr>
              <w:tab/>
            </w:r>
            <w:r>
              <w:rPr>
                <w:noProof/>
                <w:webHidden/>
              </w:rPr>
              <w:fldChar w:fldCharType="begin"/>
            </w:r>
            <w:r>
              <w:rPr>
                <w:noProof/>
                <w:webHidden/>
              </w:rPr>
              <w:instrText xml:space="preserve"> PAGEREF _Toc221699728 \h </w:instrText>
            </w:r>
            <w:r>
              <w:rPr>
                <w:noProof/>
                <w:webHidden/>
              </w:rPr>
            </w:r>
            <w:r>
              <w:rPr>
                <w:noProof/>
                <w:webHidden/>
              </w:rPr>
              <w:fldChar w:fldCharType="separate"/>
            </w:r>
            <w:r>
              <w:rPr>
                <w:noProof/>
                <w:webHidden/>
              </w:rPr>
              <w:t>43</w:t>
            </w:r>
            <w:r>
              <w:rPr>
                <w:noProof/>
                <w:webHidden/>
              </w:rPr>
              <w:fldChar w:fldCharType="end"/>
            </w:r>
          </w:hyperlink>
        </w:p>
        <w:p w14:paraId="650BD68E" w14:textId="50CB2D44"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729" w:history="1">
            <w:r w:rsidRPr="00FD25BD">
              <w:rPr>
                <w:rStyle w:val="Hyperlink"/>
                <w:noProof/>
              </w:rPr>
              <w:t>Where FGM is carried out</w:t>
            </w:r>
            <w:r>
              <w:rPr>
                <w:noProof/>
                <w:webHidden/>
              </w:rPr>
              <w:tab/>
            </w:r>
            <w:r>
              <w:rPr>
                <w:noProof/>
                <w:webHidden/>
              </w:rPr>
              <w:fldChar w:fldCharType="begin"/>
            </w:r>
            <w:r>
              <w:rPr>
                <w:noProof/>
                <w:webHidden/>
              </w:rPr>
              <w:instrText xml:space="preserve"> PAGEREF _Toc221699729 \h </w:instrText>
            </w:r>
            <w:r>
              <w:rPr>
                <w:noProof/>
                <w:webHidden/>
              </w:rPr>
            </w:r>
            <w:r>
              <w:rPr>
                <w:noProof/>
                <w:webHidden/>
              </w:rPr>
              <w:fldChar w:fldCharType="separate"/>
            </w:r>
            <w:r>
              <w:rPr>
                <w:noProof/>
                <w:webHidden/>
              </w:rPr>
              <w:t>44</w:t>
            </w:r>
            <w:r>
              <w:rPr>
                <w:noProof/>
                <w:webHidden/>
              </w:rPr>
              <w:fldChar w:fldCharType="end"/>
            </w:r>
          </w:hyperlink>
        </w:p>
        <w:p w14:paraId="1232FC33" w14:textId="6256AAAC"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730" w:history="1">
            <w:r w:rsidRPr="00FD25BD">
              <w:rPr>
                <w:rStyle w:val="Hyperlink"/>
                <w:noProof/>
              </w:rPr>
              <w:t>The law and FGM</w:t>
            </w:r>
            <w:r>
              <w:rPr>
                <w:noProof/>
                <w:webHidden/>
              </w:rPr>
              <w:tab/>
            </w:r>
            <w:r>
              <w:rPr>
                <w:noProof/>
                <w:webHidden/>
              </w:rPr>
              <w:fldChar w:fldCharType="begin"/>
            </w:r>
            <w:r>
              <w:rPr>
                <w:noProof/>
                <w:webHidden/>
              </w:rPr>
              <w:instrText xml:space="preserve"> PAGEREF _Toc221699730 \h </w:instrText>
            </w:r>
            <w:r>
              <w:rPr>
                <w:noProof/>
                <w:webHidden/>
              </w:rPr>
            </w:r>
            <w:r>
              <w:rPr>
                <w:noProof/>
                <w:webHidden/>
              </w:rPr>
              <w:fldChar w:fldCharType="separate"/>
            </w:r>
            <w:r>
              <w:rPr>
                <w:noProof/>
                <w:webHidden/>
              </w:rPr>
              <w:t>45</w:t>
            </w:r>
            <w:r>
              <w:rPr>
                <w:noProof/>
                <w:webHidden/>
              </w:rPr>
              <w:fldChar w:fldCharType="end"/>
            </w:r>
          </w:hyperlink>
        </w:p>
        <w:p w14:paraId="4901F89C" w14:textId="3F099250"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731" w:history="1">
            <w:r w:rsidRPr="00FD25BD">
              <w:rPr>
                <w:rStyle w:val="Hyperlink"/>
                <w:noProof/>
              </w:rPr>
              <w:t>Possible signs and indicators of FGM</w:t>
            </w:r>
            <w:r>
              <w:rPr>
                <w:noProof/>
                <w:webHidden/>
              </w:rPr>
              <w:tab/>
            </w:r>
            <w:r>
              <w:rPr>
                <w:noProof/>
                <w:webHidden/>
              </w:rPr>
              <w:fldChar w:fldCharType="begin"/>
            </w:r>
            <w:r>
              <w:rPr>
                <w:noProof/>
                <w:webHidden/>
              </w:rPr>
              <w:instrText xml:space="preserve"> PAGEREF _Toc221699731 \h </w:instrText>
            </w:r>
            <w:r>
              <w:rPr>
                <w:noProof/>
                <w:webHidden/>
              </w:rPr>
            </w:r>
            <w:r>
              <w:rPr>
                <w:noProof/>
                <w:webHidden/>
              </w:rPr>
              <w:fldChar w:fldCharType="separate"/>
            </w:r>
            <w:r>
              <w:rPr>
                <w:noProof/>
                <w:webHidden/>
              </w:rPr>
              <w:t>45</w:t>
            </w:r>
            <w:r>
              <w:rPr>
                <w:noProof/>
                <w:webHidden/>
              </w:rPr>
              <w:fldChar w:fldCharType="end"/>
            </w:r>
          </w:hyperlink>
        </w:p>
        <w:p w14:paraId="6BAB4878" w14:textId="1D6F9050"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32" w:history="1">
            <w:r w:rsidRPr="00FD25BD">
              <w:rPr>
                <w:rStyle w:val="Hyperlink"/>
                <w:noProof/>
              </w:rPr>
              <w:t>Appendix 6 – Youth produced sexual imagery</w:t>
            </w:r>
            <w:r>
              <w:rPr>
                <w:noProof/>
                <w:webHidden/>
              </w:rPr>
              <w:tab/>
            </w:r>
            <w:r>
              <w:rPr>
                <w:noProof/>
                <w:webHidden/>
              </w:rPr>
              <w:fldChar w:fldCharType="begin"/>
            </w:r>
            <w:r>
              <w:rPr>
                <w:noProof/>
                <w:webHidden/>
              </w:rPr>
              <w:instrText xml:space="preserve"> PAGEREF _Toc221699732 \h </w:instrText>
            </w:r>
            <w:r>
              <w:rPr>
                <w:noProof/>
                <w:webHidden/>
              </w:rPr>
            </w:r>
            <w:r>
              <w:rPr>
                <w:noProof/>
                <w:webHidden/>
              </w:rPr>
              <w:fldChar w:fldCharType="separate"/>
            </w:r>
            <w:r>
              <w:rPr>
                <w:noProof/>
                <w:webHidden/>
              </w:rPr>
              <w:t>47</w:t>
            </w:r>
            <w:r>
              <w:rPr>
                <w:noProof/>
                <w:webHidden/>
              </w:rPr>
              <w:fldChar w:fldCharType="end"/>
            </w:r>
          </w:hyperlink>
        </w:p>
        <w:p w14:paraId="25080E98" w14:textId="0818B4B0"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733" w:history="1">
            <w:r w:rsidRPr="00FD25BD">
              <w:rPr>
                <w:rStyle w:val="Hyperlink"/>
                <w:noProof/>
              </w:rPr>
              <w:t>The law</w:t>
            </w:r>
            <w:r>
              <w:rPr>
                <w:noProof/>
                <w:webHidden/>
              </w:rPr>
              <w:tab/>
            </w:r>
            <w:r>
              <w:rPr>
                <w:noProof/>
                <w:webHidden/>
              </w:rPr>
              <w:fldChar w:fldCharType="begin"/>
            </w:r>
            <w:r>
              <w:rPr>
                <w:noProof/>
                <w:webHidden/>
              </w:rPr>
              <w:instrText xml:space="preserve"> PAGEREF _Toc221699733 \h </w:instrText>
            </w:r>
            <w:r>
              <w:rPr>
                <w:noProof/>
                <w:webHidden/>
              </w:rPr>
            </w:r>
            <w:r>
              <w:rPr>
                <w:noProof/>
                <w:webHidden/>
              </w:rPr>
              <w:fldChar w:fldCharType="separate"/>
            </w:r>
            <w:r>
              <w:rPr>
                <w:noProof/>
                <w:webHidden/>
              </w:rPr>
              <w:t>47</w:t>
            </w:r>
            <w:r>
              <w:rPr>
                <w:noProof/>
                <w:webHidden/>
              </w:rPr>
              <w:fldChar w:fldCharType="end"/>
            </w:r>
          </w:hyperlink>
        </w:p>
        <w:p w14:paraId="41249F61" w14:textId="27F9FFBC"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734" w:history="1">
            <w:r w:rsidRPr="00FD25BD">
              <w:rPr>
                <w:rStyle w:val="Hyperlink"/>
                <w:noProof/>
              </w:rPr>
              <w:t>Assessing the risks</w:t>
            </w:r>
            <w:r>
              <w:rPr>
                <w:noProof/>
                <w:webHidden/>
              </w:rPr>
              <w:tab/>
            </w:r>
            <w:r>
              <w:rPr>
                <w:noProof/>
                <w:webHidden/>
              </w:rPr>
              <w:fldChar w:fldCharType="begin"/>
            </w:r>
            <w:r>
              <w:rPr>
                <w:noProof/>
                <w:webHidden/>
              </w:rPr>
              <w:instrText xml:space="preserve"> PAGEREF _Toc221699734 \h </w:instrText>
            </w:r>
            <w:r>
              <w:rPr>
                <w:noProof/>
                <w:webHidden/>
              </w:rPr>
            </w:r>
            <w:r>
              <w:rPr>
                <w:noProof/>
                <w:webHidden/>
              </w:rPr>
              <w:fldChar w:fldCharType="separate"/>
            </w:r>
            <w:r>
              <w:rPr>
                <w:noProof/>
                <w:webHidden/>
              </w:rPr>
              <w:t>48</w:t>
            </w:r>
            <w:r>
              <w:rPr>
                <w:noProof/>
                <w:webHidden/>
              </w:rPr>
              <w:fldChar w:fldCharType="end"/>
            </w:r>
          </w:hyperlink>
        </w:p>
        <w:p w14:paraId="350334FD" w14:textId="43E846B7"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735" w:history="1">
            <w:r w:rsidRPr="00FD25BD">
              <w:rPr>
                <w:rStyle w:val="Hyperlink"/>
                <w:noProof/>
              </w:rPr>
              <w:t>Informing parents and/or carers</w:t>
            </w:r>
            <w:r>
              <w:rPr>
                <w:noProof/>
                <w:webHidden/>
              </w:rPr>
              <w:tab/>
            </w:r>
            <w:r>
              <w:rPr>
                <w:noProof/>
                <w:webHidden/>
              </w:rPr>
              <w:fldChar w:fldCharType="begin"/>
            </w:r>
            <w:r>
              <w:rPr>
                <w:noProof/>
                <w:webHidden/>
              </w:rPr>
              <w:instrText xml:space="preserve"> PAGEREF _Toc221699735 \h </w:instrText>
            </w:r>
            <w:r>
              <w:rPr>
                <w:noProof/>
                <w:webHidden/>
              </w:rPr>
            </w:r>
            <w:r>
              <w:rPr>
                <w:noProof/>
                <w:webHidden/>
              </w:rPr>
              <w:fldChar w:fldCharType="separate"/>
            </w:r>
            <w:r>
              <w:rPr>
                <w:noProof/>
                <w:webHidden/>
              </w:rPr>
              <w:t>49</w:t>
            </w:r>
            <w:r>
              <w:rPr>
                <w:noProof/>
                <w:webHidden/>
              </w:rPr>
              <w:fldChar w:fldCharType="end"/>
            </w:r>
          </w:hyperlink>
        </w:p>
        <w:p w14:paraId="5714A533" w14:textId="7C5EE61C"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36" w:history="1">
            <w:r w:rsidRPr="00FD25BD">
              <w:rPr>
                <w:rStyle w:val="Hyperlink"/>
                <w:noProof/>
              </w:rPr>
              <w:t>Appendix 7 – safeguarding children in specific circumstances</w:t>
            </w:r>
            <w:r>
              <w:rPr>
                <w:noProof/>
                <w:webHidden/>
              </w:rPr>
              <w:tab/>
            </w:r>
            <w:r>
              <w:rPr>
                <w:noProof/>
                <w:webHidden/>
              </w:rPr>
              <w:fldChar w:fldCharType="begin"/>
            </w:r>
            <w:r>
              <w:rPr>
                <w:noProof/>
                <w:webHidden/>
              </w:rPr>
              <w:instrText xml:space="preserve"> PAGEREF _Toc221699736 \h </w:instrText>
            </w:r>
            <w:r>
              <w:rPr>
                <w:noProof/>
                <w:webHidden/>
              </w:rPr>
            </w:r>
            <w:r>
              <w:rPr>
                <w:noProof/>
                <w:webHidden/>
              </w:rPr>
              <w:fldChar w:fldCharType="separate"/>
            </w:r>
            <w:r>
              <w:rPr>
                <w:noProof/>
                <w:webHidden/>
              </w:rPr>
              <w:t>51</w:t>
            </w:r>
            <w:r>
              <w:rPr>
                <w:noProof/>
                <w:webHidden/>
              </w:rPr>
              <w:fldChar w:fldCharType="end"/>
            </w:r>
          </w:hyperlink>
        </w:p>
        <w:p w14:paraId="4E1286D2" w14:textId="4DB53905" w:rsidR="00D633A4" w:rsidRDefault="00D633A4">
          <w:pPr>
            <w:pStyle w:val="TOC3"/>
            <w:tabs>
              <w:tab w:val="right" w:leader="dot" w:pos="15388"/>
            </w:tabs>
            <w:rPr>
              <w:rFonts w:asciiTheme="minorHAnsi" w:eastAsiaTheme="minorEastAsia" w:hAnsiTheme="minorHAnsi" w:cstheme="minorBidi"/>
              <w:noProof/>
              <w:kern w:val="2"/>
              <w:lang w:bidi="ar-SA"/>
              <w14:ligatures w14:val="standardContextual"/>
            </w:rPr>
          </w:pPr>
          <w:hyperlink w:anchor="_Toc221699737" w:history="1">
            <w:r w:rsidRPr="00FD25BD">
              <w:rPr>
                <w:rStyle w:val="Hyperlink"/>
                <w:noProof/>
              </w:rPr>
              <w:t>Child on child abuse</w:t>
            </w:r>
            <w:r>
              <w:rPr>
                <w:noProof/>
                <w:webHidden/>
              </w:rPr>
              <w:tab/>
            </w:r>
            <w:r>
              <w:rPr>
                <w:noProof/>
                <w:webHidden/>
              </w:rPr>
              <w:fldChar w:fldCharType="begin"/>
            </w:r>
            <w:r>
              <w:rPr>
                <w:noProof/>
                <w:webHidden/>
              </w:rPr>
              <w:instrText xml:space="preserve"> PAGEREF _Toc221699737 \h </w:instrText>
            </w:r>
            <w:r>
              <w:rPr>
                <w:noProof/>
                <w:webHidden/>
              </w:rPr>
            </w:r>
            <w:r>
              <w:rPr>
                <w:noProof/>
                <w:webHidden/>
              </w:rPr>
              <w:fldChar w:fldCharType="separate"/>
            </w:r>
            <w:r>
              <w:rPr>
                <w:noProof/>
                <w:webHidden/>
              </w:rPr>
              <w:t>51</w:t>
            </w:r>
            <w:r>
              <w:rPr>
                <w:noProof/>
                <w:webHidden/>
              </w:rPr>
              <w:fldChar w:fldCharType="end"/>
            </w:r>
          </w:hyperlink>
        </w:p>
        <w:p w14:paraId="37CAF258" w14:textId="4825C079"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38" w:history="1">
            <w:r w:rsidRPr="00FD25BD">
              <w:rPr>
                <w:rStyle w:val="Hyperlink"/>
                <w:noProof/>
              </w:rPr>
              <w:t>Appendix 8 – Gang involvement</w:t>
            </w:r>
            <w:r>
              <w:rPr>
                <w:noProof/>
                <w:webHidden/>
              </w:rPr>
              <w:tab/>
            </w:r>
            <w:r>
              <w:rPr>
                <w:noProof/>
                <w:webHidden/>
              </w:rPr>
              <w:fldChar w:fldCharType="begin"/>
            </w:r>
            <w:r>
              <w:rPr>
                <w:noProof/>
                <w:webHidden/>
              </w:rPr>
              <w:instrText xml:space="preserve"> PAGEREF _Toc221699738 \h </w:instrText>
            </w:r>
            <w:r>
              <w:rPr>
                <w:noProof/>
                <w:webHidden/>
              </w:rPr>
            </w:r>
            <w:r>
              <w:rPr>
                <w:noProof/>
                <w:webHidden/>
              </w:rPr>
              <w:fldChar w:fldCharType="separate"/>
            </w:r>
            <w:r>
              <w:rPr>
                <w:noProof/>
                <w:webHidden/>
              </w:rPr>
              <w:t>53</w:t>
            </w:r>
            <w:r>
              <w:rPr>
                <w:noProof/>
                <w:webHidden/>
              </w:rPr>
              <w:fldChar w:fldCharType="end"/>
            </w:r>
          </w:hyperlink>
        </w:p>
        <w:p w14:paraId="7FBFDB74" w14:textId="51B6826E"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39" w:history="1">
            <w:r w:rsidRPr="00FD25BD">
              <w:rPr>
                <w:rStyle w:val="Hyperlink"/>
                <w:noProof/>
              </w:rPr>
              <w:t>Appendix 9 – Child Sexual Exploitation (CSE) and Child Criminal Exploitation (CCE)</w:t>
            </w:r>
            <w:r>
              <w:rPr>
                <w:noProof/>
                <w:webHidden/>
              </w:rPr>
              <w:tab/>
            </w:r>
            <w:r>
              <w:rPr>
                <w:noProof/>
                <w:webHidden/>
              </w:rPr>
              <w:fldChar w:fldCharType="begin"/>
            </w:r>
            <w:r>
              <w:rPr>
                <w:noProof/>
                <w:webHidden/>
              </w:rPr>
              <w:instrText xml:space="preserve"> PAGEREF _Toc221699739 \h </w:instrText>
            </w:r>
            <w:r>
              <w:rPr>
                <w:noProof/>
                <w:webHidden/>
              </w:rPr>
            </w:r>
            <w:r>
              <w:rPr>
                <w:noProof/>
                <w:webHidden/>
              </w:rPr>
              <w:fldChar w:fldCharType="separate"/>
            </w:r>
            <w:r>
              <w:rPr>
                <w:noProof/>
                <w:webHidden/>
              </w:rPr>
              <w:t>55</w:t>
            </w:r>
            <w:r>
              <w:rPr>
                <w:noProof/>
                <w:webHidden/>
              </w:rPr>
              <w:fldChar w:fldCharType="end"/>
            </w:r>
          </w:hyperlink>
        </w:p>
        <w:p w14:paraId="7E52E7E6" w14:textId="33A63DEC"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40" w:history="1">
            <w:r w:rsidRPr="00FD25BD">
              <w:rPr>
                <w:rStyle w:val="Hyperlink"/>
                <w:noProof/>
              </w:rPr>
              <w:t>Appendix 10 – Information sharing advice for practitioners providing safeguarding services to children, young people and carers (July 2018)</w:t>
            </w:r>
            <w:r>
              <w:rPr>
                <w:noProof/>
                <w:webHidden/>
              </w:rPr>
              <w:tab/>
            </w:r>
            <w:r>
              <w:rPr>
                <w:noProof/>
                <w:webHidden/>
              </w:rPr>
              <w:fldChar w:fldCharType="begin"/>
            </w:r>
            <w:r>
              <w:rPr>
                <w:noProof/>
                <w:webHidden/>
              </w:rPr>
              <w:instrText xml:space="preserve"> PAGEREF _Toc221699740 \h </w:instrText>
            </w:r>
            <w:r>
              <w:rPr>
                <w:noProof/>
                <w:webHidden/>
              </w:rPr>
            </w:r>
            <w:r>
              <w:rPr>
                <w:noProof/>
                <w:webHidden/>
              </w:rPr>
              <w:fldChar w:fldCharType="separate"/>
            </w:r>
            <w:r>
              <w:rPr>
                <w:noProof/>
                <w:webHidden/>
              </w:rPr>
              <w:t>58</w:t>
            </w:r>
            <w:r>
              <w:rPr>
                <w:noProof/>
                <w:webHidden/>
              </w:rPr>
              <w:fldChar w:fldCharType="end"/>
            </w:r>
          </w:hyperlink>
        </w:p>
        <w:p w14:paraId="4D975F03" w14:textId="6D435163" w:rsidR="00D633A4" w:rsidRDefault="00D633A4">
          <w:pPr>
            <w:pStyle w:val="TOC2"/>
            <w:tabs>
              <w:tab w:val="right" w:leader="dot" w:pos="15388"/>
            </w:tabs>
            <w:rPr>
              <w:rFonts w:asciiTheme="minorHAnsi" w:hAnsiTheme="minorHAnsi"/>
              <w:noProof/>
              <w:kern w:val="2"/>
              <w:szCs w:val="24"/>
              <w:lang w:eastAsia="en-GB"/>
              <w14:ligatures w14:val="standardContextual"/>
            </w:rPr>
          </w:pPr>
          <w:hyperlink w:anchor="_Toc221699741" w:history="1">
            <w:r w:rsidRPr="00FD25BD">
              <w:rPr>
                <w:rStyle w:val="Hyperlink"/>
                <w:noProof/>
              </w:rPr>
              <w:t>Appendix 12 – Prevent in practice: risk assessment and action plan</w:t>
            </w:r>
            <w:r>
              <w:rPr>
                <w:noProof/>
                <w:webHidden/>
              </w:rPr>
              <w:tab/>
            </w:r>
            <w:r>
              <w:rPr>
                <w:noProof/>
                <w:webHidden/>
              </w:rPr>
              <w:fldChar w:fldCharType="begin"/>
            </w:r>
            <w:r>
              <w:rPr>
                <w:noProof/>
                <w:webHidden/>
              </w:rPr>
              <w:instrText xml:space="preserve"> PAGEREF _Toc221699741 \h </w:instrText>
            </w:r>
            <w:r>
              <w:rPr>
                <w:noProof/>
                <w:webHidden/>
              </w:rPr>
            </w:r>
            <w:r>
              <w:rPr>
                <w:noProof/>
                <w:webHidden/>
              </w:rPr>
              <w:fldChar w:fldCharType="separate"/>
            </w:r>
            <w:r>
              <w:rPr>
                <w:noProof/>
                <w:webHidden/>
              </w:rPr>
              <w:t>59</w:t>
            </w:r>
            <w:r>
              <w:rPr>
                <w:noProof/>
                <w:webHidden/>
              </w:rPr>
              <w:fldChar w:fldCharType="end"/>
            </w:r>
          </w:hyperlink>
        </w:p>
        <w:p w14:paraId="53CEE61C" w14:textId="2654352C" w:rsidR="001751FB" w:rsidRDefault="000907C1" w:rsidP="00340480">
          <w:pPr>
            <w:pStyle w:val="TOC1"/>
            <w:tabs>
              <w:tab w:val="right" w:leader="dot" w:pos="10456"/>
            </w:tabs>
            <w:rPr>
              <w:b/>
              <w:bCs/>
              <w:noProof/>
            </w:rPr>
          </w:pPr>
          <w:r>
            <w:rPr>
              <w:b/>
              <w:bCs/>
              <w:noProof/>
            </w:rPr>
            <w:fldChar w:fldCharType="end"/>
          </w:r>
        </w:p>
      </w:sdtContent>
    </w:sdt>
    <w:p w14:paraId="4A2CF8D2" w14:textId="32061768" w:rsidR="001751FB" w:rsidRDefault="001751FB" w:rsidP="001E107A">
      <w:pPr>
        <w:rPr>
          <w:b/>
          <w:bCs/>
          <w:noProof/>
        </w:rPr>
      </w:pPr>
    </w:p>
    <w:p w14:paraId="1968C1F3" w14:textId="77777777" w:rsidR="00524B9F" w:rsidRDefault="00524B9F" w:rsidP="001E107A">
      <w:pPr>
        <w:rPr>
          <w:b/>
          <w:bCs/>
          <w:noProof/>
        </w:rPr>
      </w:pPr>
    </w:p>
    <w:p w14:paraId="0F1A2F24" w14:textId="77777777" w:rsidR="00524B9F" w:rsidRDefault="00524B9F" w:rsidP="001E107A">
      <w:pPr>
        <w:rPr>
          <w:b/>
          <w:bCs/>
          <w:noProof/>
        </w:rPr>
      </w:pPr>
    </w:p>
    <w:p w14:paraId="1EAADE46" w14:textId="77777777" w:rsidR="00524B9F" w:rsidRDefault="00524B9F" w:rsidP="001E107A">
      <w:pPr>
        <w:rPr>
          <w:b/>
          <w:bCs/>
          <w:noProof/>
        </w:rPr>
      </w:pPr>
    </w:p>
    <w:p w14:paraId="08862987" w14:textId="77777777" w:rsidR="00524B9F" w:rsidRDefault="00524B9F" w:rsidP="001E107A">
      <w:pPr>
        <w:rPr>
          <w:b/>
          <w:bCs/>
          <w:noProof/>
        </w:rPr>
      </w:pPr>
    </w:p>
    <w:p w14:paraId="126332F0" w14:textId="77777777" w:rsidR="00524B9F" w:rsidRDefault="00524B9F" w:rsidP="001E107A">
      <w:pPr>
        <w:rPr>
          <w:b/>
          <w:bCs/>
          <w:noProof/>
        </w:rPr>
      </w:pPr>
    </w:p>
    <w:p w14:paraId="77517304" w14:textId="77777777" w:rsidR="00524B9F" w:rsidRDefault="00524B9F" w:rsidP="001E107A">
      <w:pPr>
        <w:rPr>
          <w:b/>
          <w:bCs/>
          <w:noProof/>
        </w:rPr>
      </w:pPr>
    </w:p>
    <w:p w14:paraId="2D2A6F86" w14:textId="77777777" w:rsidR="00524B9F" w:rsidRDefault="00524B9F" w:rsidP="001E107A">
      <w:pPr>
        <w:rPr>
          <w:b/>
          <w:bCs/>
          <w:noProof/>
        </w:rPr>
      </w:pPr>
    </w:p>
    <w:p w14:paraId="5BF83964" w14:textId="77777777" w:rsidR="00524B9F" w:rsidRDefault="00524B9F" w:rsidP="001E107A">
      <w:pPr>
        <w:rPr>
          <w:b/>
          <w:bCs/>
          <w:noProof/>
        </w:rPr>
      </w:pPr>
    </w:p>
    <w:p w14:paraId="007C458E" w14:textId="77777777" w:rsidR="00524B9F" w:rsidRDefault="00524B9F" w:rsidP="001E107A">
      <w:pPr>
        <w:rPr>
          <w:b/>
          <w:bCs/>
          <w:noProof/>
        </w:rPr>
      </w:pPr>
    </w:p>
    <w:p w14:paraId="3D0B77DB" w14:textId="77777777" w:rsidR="00DF6368" w:rsidRDefault="00DF6368" w:rsidP="001E107A">
      <w:pPr>
        <w:rPr>
          <w:b/>
          <w:bCs/>
          <w:noProof/>
        </w:rPr>
      </w:pPr>
    </w:p>
    <w:p w14:paraId="124A7E69" w14:textId="77777777" w:rsidR="00DF6368" w:rsidRDefault="00DF6368" w:rsidP="001E107A">
      <w:pPr>
        <w:rPr>
          <w:b/>
          <w:bCs/>
          <w:noProof/>
        </w:rPr>
      </w:pPr>
    </w:p>
    <w:p w14:paraId="0B8CB9E4" w14:textId="77777777" w:rsidR="00DF6368" w:rsidRDefault="00DF6368" w:rsidP="001E107A">
      <w:pPr>
        <w:rPr>
          <w:b/>
          <w:bCs/>
          <w:noProof/>
        </w:rPr>
      </w:pPr>
    </w:p>
    <w:p w14:paraId="53CC656D" w14:textId="77777777" w:rsidR="00DF6368" w:rsidRPr="001E107A" w:rsidRDefault="00DF6368" w:rsidP="001E107A">
      <w:pPr>
        <w:rPr>
          <w:b/>
          <w:bCs/>
          <w:noProof/>
        </w:rPr>
      </w:pPr>
    </w:p>
    <w:p w14:paraId="1B5CF672" w14:textId="4A3DFD6D" w:rsidR="000907C1" w:rsidRDefault="00DB3967" w:rsidP="00DF6368">
      <w:pPr>
        <w:pStyle w:val="Heading2"/>
        <w:jc w:val="center"/>
      </w:pPr>
      <w:bookmarkStart w:id="8" w:name="_Toc221699685"/>
      <w:r>
        <w:lastRenderedPageBreak/>
        <w:t>Safeguarding Policy</w:t>
      </w:r>
      <w:bookmarkEnd w:id="8"/>
    </w:p>
    <w:p w14:paraId="29BCEC08" w14:textId="3D4B964F" w:rsidR="00DB3967" w:rsidRDefault="00DB3967" w:rsidP="00EF611B">
      <w:pPr>
        <w:pStyle w:val="Heading3"/>
      </w:pPr>
      <w:bookmarkStart w:id="9" w:name="_Toc221699686"/>
      <w:r>
        <w:t>Introduction</w:t>
      </w:r>
      <w:bookmarkEnd w:id="9"/>
    </w:p>
    <w:p w14:paraId="02E5B128" w14:textId="77777777" w:rsidR="00DB3967" w:rsidRDefault="00DB3967" w:rsidP="00EF611B">
      <w:pPr>
        <w:pBdr>
          <w:top w:val="nil"/>
          <w:left w:val="nil"/>
          <w:bottom w:val="nil"/>
          <w:right w:val="nil"/>
          <w:between w:val="nil"/>
        </w:pBdr>
        <w:spacing w:after="240"/>
        <w:rPr>
          <w:color w:val="000000"/>
        </w:rPr>
      </w:pPr>
      <w:r>
        <w:rPr>
          <w:color w:val="000000"/>
        </w:rPr>
        <w:t xml:space="preserve">Safeguarding is defined as </w:t>
      </w:r>
    </w:p>
    <w:p w14:paraId="40C9FE8F" w14:textId="77777777" w:rsidR="00DB3967" w:rsidRDefault="00DB3967" w:rsidP="003D58AA">
      <w:pPr>
        <w:numPr>
          <w:ilvl w:val="0"/>
          <w:numId w:val="1"/>
        </w:numPr>
        <w:pBdr>
          <w:top w:val="nil"/>
          <w:left w:val="nil"/>
          <w:bottom w:val="nil"/>
          <w:right w:val="nil"/>
          <w:between w:val="nil"/>
        </w:pBdr>
        <w:spacing w:after="240" w:line="240" w:lineRule="auto"/>
        <w:ind w:left="643"/>
        <w:rPr>
          <w:color w:val="000000"/>
        </w:rPr>
      </w:pPr>
      <w:r>
        <w:rPr>
          <w:color w:val="000000"/>
        </w:rPr>
        <w:t>protecting children from maltreatment</w:t>
      </w:r>
    </w:p>
    <w:p w14:paraId="2037822E" w14:textId="77777777" w:rsidR="00DB3967" w:rsidRDefault="00DB3967" w:rsidP="003D58AA">
      <w:pPr>
        <w:numPr>
          <w:ilvl w:val="0"/>
          <w:numId w:val="1"/>
        </w:numPr>
        <w:pBdr>
          <w:top w:val="nil"/>
          <w:left w:val="nil"/>
          <w:bottom w:val="nil"/>
          <w:right w:val="nil"/>
          <w:between w:val="nil"/>
        </w:pBdr>
        <w:spacing w:after="240" w:line="240" w:lineRule="auto"/>
        <w:ind w:left="643"/>
        <w:rPr>
          <w:color w:val="000000"/>
        </w:rPr>
      </w:pPr>
      <w:r>
        <w:rPr>
          <w:color w:val="000000"/>
        </w:rPr>
        <w:t>preventing impairment of children's mental and physical health or development</w:t>
      </w:r>
    </w:p>
    <w:p w14:paraId="0C89DB1B" w14:textId="77777777" w:rsidR="00DB3967" w:rsidRDefault="00DB3967" w:rsidP="003D58AA">
      <w:pPr>
        <w:numPr>
          <w:ilvl w:val="0"/>
          <w:numId w:val="1"/>
        </w:numPr>
        <w:pBdr>
          <w:top w:val="nil"/>
          <w:left w:val="nil"/>
          <w:bottom w:val="nil"/>
          <w:right w:val="nil"/>
          <w:between w:val="nil"/>
        </w:pBdr>
        <w:spacing w:after="240" w:line="240" w:lineRule="auto"/>
        <w:ind w:left="643"/>
        <w:rPr>
          <w:color w:val="000000"/>
        </w:rPr>
      </w:pPr>
      <w:r>
        <w:rPr>
          <w:color w:val="000000"/>
        </w:rPr>
        <w:t>ensuring that children are growing up in circumstances consistent with the provision of safe and effective care</w:t>
      </w:r>
    </w:p>
    <w:p w14:paraId="1FA75DB9" w14:textId="77777777" w:rsidR="00DB3967" w:rsidRDefault="00DB3967" w:rsidP="003D58AA">
      <w:pPr>
        <w:numPr>
          <w:ilvl w:val="0"/>
          <w:numId w:val="1"/>
        </w:numPr>
        <w:pBdr>
          <w:top w:val="nil"/>
          <w:left w:val="nil"/>
          <w:bottom w:val="nil"/>
          <w:right w:val="nil"/>
          <w:between w:val="nil"/>
        </w:pBdr>
        <w:spacing w:after="240" w:line="240" w:lineRule="auto"/>
        <w:ind w:left="643"/>
        <w:rPr>
          <w:color w:val="000000"/>
        </w:rPr>
      </w:pPr>
      <w:r>
        <w:rPr>
          <w:color w:val="000000"/>
        </w:rPr>
        <w:t>taking action to enable all children to have the best outcomes</w:t>
      </w:r>
    </w:p>
    <w:p w14:paraId="72C33D8C" w14:textId="77777777" w:rsidR="00DB3967" w:rsidRDefault="00DB3967" w:rsidP="00EF611B">
      <w:pPr>
        <w:pBdr>
          <w:top w:val="nil"/>
          <w:left w:val="nil"/>
          <w:bottom w:val="nil"/>
          <w:right w:val="nil"/>
          <w:between w:val="nil"/>
        </w:pBdr>
        <w:spacing w:after="240"/>
        <w:rPr>
          <w:rFonts w:cstheme="minorHAnsi"/>
          <w:color w:val="000000"/>
        </w:rPr>
      </w:pPr>
      <w:hyperlink r:id="rId12" w:history="1">
        <w:r>
          <w:rPr>
            <w:rStyle w:val="Hyperlink"/>
            <w:rFonts w:cstheme="minorHAnsi"/>
          </w:rPr>
          <w:t>Keeping Children Safe in Education</w:t>
        </w:r>
      </w:hyperlink>
      <w:r>
        <w:rPr>
          <w:rFonts w:cstheme="minorHAnsi"/>
          <w:color w:val="000000"/>
        </w:rPr>
        <w:t xml:space="preserve"> (</w:t>
      </w:r>
      <w:proofErr w:type="spellStart"/>
      <w:r>
        <w:rPr>
          <w:rFonts w:cstheme="minorHAnsi"/>
          <w:color w:val="000000"/>
        </w:rPr>
        <w:t>KCSiE</w:t>
      </w:r>
      <w:proofErr w:type="spellEnd"/>
      <w:r>
        <w:rPr>
          <w:rFonts w:cstheme="minorHAnsi"/>
          <w:color w:val="000000"/>
        </w:rPr>
        <w:t xml:space="preserve">) </w:t>
      </w:r>
    </w:p>
    <w:p w14:paraId="471D1EAB" w14:textId="77777777" w:rsidR="00DB3967" w:rsidRDefault="00DB3967" w:rsidP="00EF611B">
      <w:pPr>
        <w:pBdr>
          <w:top w:val="nil"/>
          <w:left w:val="nil"/>
          <w:bottom w:val="nil"/>
          <w:right w:val="nil"/>
          <w:between w:val="nil"/>
        </w:pBdr>
        <w:spacing w:after="240"/>
        <w:rPr>
          <w:color w:val="000000"/>
        </w:rPr>
      </w:pPr>
      <w:r>
        <w:rPr>
          <w:color w:val="000000"/>
        </w:rPr>
        <w:t xml:space="preserve">Child Protection is defined as </w:t>
      </w:r>
    </w:p>
    <w:p w14:paraId="432E54DF" w14:textId="77777777" w:rsidR="00DB3967" w:rsidRDefault="00DB3967" w:rsidP="003D58AA">
      <w:pPr>
        <w:numPr>
          <w:ilvl w:val="0"/>
          <w:numId w:val="1"/>
        </w:numPr>
        <w:pBdr>
          <w:top w:val="nil"/>
          <w:left w:val="nil"/>
          <w:bottom w:val="nil"/>
          <w:right w:val="nil"/>
          <w:between w:val="nil"/>
        </w:pBdr>
        <w:spacing w:after="240" w:line="240" w:lineRule="auto"/>
        <w:ind w:left="643"/>
        <w:rPr>
          <w:color w:val="000000"/>
        </w:rPr>
      </w:pPr>
      <w:r>
        <w:rPr>
          <w:color w:val="000000"/>
        </w:rPr>
        <w:t>the activity that is undertaken to protect specific children who are suffering or likely to suffer significant harm</w:t>
      </w:r>
    </w:p>
    <w:p w14:paraId="637AC52D" w14:textId="77777777" w:rsidR="00DB3967" w:rsidRDefault="00DB3967" w:rsidP="00EF611B">
      <w:pPr>
        <w:pBdr>
          <w:top w:val="nil"/>
          <w:left w:val="nil"/>
          <w:bottom w:val="nil"/>
          <w:right w:val="nil"/>
          <w:between w:val="nil"/>
        </w:pBdr>
        <w:spacing w:after="240"/>
        <w:rPr>
          <w:color w:val="000000"/>
        </w:rPr>
      </w:pPr>
      <w:hyperlink r:id="rId13">
        <w:hyperlink r:id="rId14" w:history="1">
          <w:r>
            <w:rPr>
              <w:rStyle w:val="Hyperlink"/>
              <w:rFonts w:cstheme="minorHAnsi"/>
            </w:rPr>
            <w:t>Working Together</w:t>
          </w:r>
        </w:hyperlink>
        <w:r>
          <w:rPr>
            <w:rFonts w:cstheme="minorHAnsi"/>
            <w:color w:val="000000"/>
          </w:rPr>
          <w:t>’</w:t>
        </w:r>
        <w:r>
          <w:rPr>
            <w:color w:val="0563C1"/>
            <w:u w:val="single"/>
          </w:rPr>
          <w:t>,</w:t>
        </w:r>
      </w:hyperlink>
    </w:p>
    <w:p w14:paraId="77EB4B33" w14:textId="77777777" w:rsidR="00DB3967" w:rsidRDefault="00DB3967" w:rsidP="00EF611B">
      <w:pPr>
        <w:pBdr>
          <w:top w:val="nil"/>
          <w:left w:val="nil"/>
          <w:bottom w:val="nil"/>
          <w:right w:val="nil"/>
          <w:between w:val="nil"/>
        </w:pBdr>
        <w:spacing w:after="240" w:line="240" w:lineRule="auto"/>
        <w:rPr>
          <w:color w:val="000000"/>
        </w:rPr>
      </w:pPr>
      <w:r>
        <w:rPr>
          <w:color w:val="000000"/>
        </w:rPr>
        <w:t>This includes, but is not limited to, safeguarding children in specific circumstances:</w:t>
      </w:r>
    </w:p>
    <w:p w14:paraId="7678487B" w14:textId="033ED9BD" w:rsidR="00DB3967" w:rsidRPr="003D58AA" w:rsidRDefault="00DB3967"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Neglect</w:t>
      </w:r>
    </w:p>
    <w:p w14:paraId="6F704861" w14:textId="15DA3A8B" w:rsidR="00016522" w:rsidRPr="003D58AA" w:rsidRDefault="00016522"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Physical abuse</w:t>
      </w:r>
    </w:p>
    <w:p w14:paraId="6770B626" w14:textId="064B3A5B" w:rsidR="00DB3967" w:rsidRPr="003D58AA" w:rsidRDefault="00DB3967"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Emotional abuse</w:t>
      </w:r>
    </w:p>
    <w:p w14:paraId="7A2C674B" w14:textId="00B9B570" w:rsidR="00016522" w:rsidRPr="003D58AA" w:rsidRDefault="00016522"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Sexual abuse</w:t>
      </w:r>
    </w:p>
    <w:p w14:paraId="1DD1DC03" w14:textId="2FCBB4AC" w:rsidR="00DB3967" w:rsidRPr="003D58AA" w:rsidRDefault="00DB3967"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Bullying, including online and prejudice-based bullying</w:t>
      </w:r>
    </w:p>
    <w:p w14:paraId="0A3461DE" w14:textId="2A1F254E" w:rsidR="00016522" w:rsidRPr="003D58AA" w:rsidRDefault="00016522"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Racist, disability and homophobic or transphobic abuse</w:t>
      </w:r>
    </w:p>
    <w:p w14:paraId="76119064" w14:textId="2F550AE9" w:rsidR="00DB3967" w:rsidRPr="003D58AA" w:rsidRDefault="00DB3967"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Gender based violence/violence against women and girls</w:t>
      </w:r>
    </w:p>
    <w:p w14:paraId="430DE138" w14:textId="341E4E1E" w:rsidR="00016522" w:rsidRPr="003D58AA" w:rsidRDefault="00016522"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Radicalisation and/or extremist behaviour</w:t>
      </w:r>
    </w:p>
    <w:p w14:paraId="76ADA346" w14:textId="77D1BA3D" w:rsidR="00DB3967" w:rsidRPr="003D58AA" w:rsidRDefault="00DB3967"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lastRenderedPageBreak/>
        <w:t>Child Sexual Exploitation and trafficking</w:t>
      </w:r>
    </w:p>
    <w:p w14:paraId="7CE248A1" w14:textId="59C4C3C7" w:rsidR="00016522" w:rsidRPr="003D58AA" w:rsidRDefault="00016522"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Child on child abuse</w:t>
      </w:r>
    </w:p>
    <w:p w14:paraId="67AF4B3E" w14:textId="7653E0CE" w:rsidR="00DB3967" w:rsidRPr="003D58AA" w:rsidRDefault="00DB3967"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Teenage relationship abuse</w:t>
      </w:r>
    </w:p>
    <w:p w14:paraId="0C3DD923" w14:textId="0D177A80" w:rsidR="00016522" w:rsidRPr="003D58AA" w:rsidRDefault="00016522"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Substance abuse</w:t>
      </w:r>
    </w:p>
    <w:p w14:paraId="7255E8BD" w14:textId="5BC91651" w:rsidR="00DB3967" w:rsidRPr="003D58AA" w:rsidRDefault="00DB3967"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Gang/youth violence including initiation/hazing</w:t>
      </w:r>
    </w:p>
    <w:p w14:paraId="52AB1B21" w14:textId="346659BF" w:rsidR="00016522" w:rsidRPr="003D58AA" w:rsidRDefault="00016522"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Domestic abuse/violence</w:t>
      </w:r>
    </w:p>
    <w:p w14:paraId="1991291A" w14:textId="7B6D11AC" w:rsidR="00DB3967" w:rsidRPr="003D58AA" w:rsidRDefault="00DB3967"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 xml:space="preserve">Female </w:t>
      </w:r>
      <w:r w:rsidR="00016522" w:rsidRPr="003D58AA">
        <w:rPr>
          <w:color w:val="000000"/>
        </w:rPr>
        <w:t>G</w:t>
      </w:r>
      <w:r w:rsidRPr="003D58AA">
        <w:rPr>
          <w:color w:val="000000"/>
        </w:rPr>
        <w:t xml:space="preserve">enital </w:t>
      </w:r>
      <w:r w:rsidR="00016522" w:rsidRPr="003D58AA">
        <w:rPr>
          <w:color w:val="000000"/>
        </w:rPr>
        <w:t xml:space="preserve">Mutilation </w:t>
      </w:r>
    </w:p>
    <w:p w14:paraId="5854874D" w14:textId="0B7D876E" w:rsidR="00016522" w:rsidRPr="003D58AA" w:rsidRDefault="00016522"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Online including grooming via social networking, online gaming and video messaging</w:t>
      </w:r>
    </w:p>
    <w:p w14:paraId="3CABD30D" w14:textId="211B0F58" w:rsidR="00016522" w:rsidRPr="003D58AA" w:rsidRDefault="00016522"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The impact of new technologies on sexual behaviour e.g. Youth Product Sexual Imagery</w:t>
      </w:r>
    </w:p>
    <w:p w14:paraId="33030259" w14:textId="72DBD209" w:rsidR="00016522" w:rsidRPr="003D58AA" w:rsidRDefault="00016522"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Self-harm behaviours</w:t>
      </w:r>
    </w:p>
    <w:p w14:paraId="342ACD5D" w14:textId="2D48DDCC" w:rsidR="00016522" w:rsidRPr="003D58AA" w:rsidRDefault="00016522"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Children with mental health difficulties or illness</w:t>
      </w:r>
    </w:p>
    <w:p w14:paraId="23C5532A" w14:textId="42ED97EA" w:rsidR="00016522" w:rsidRPr="003D58AA" w:rsidRDefault="00016522"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Upskirting</w:t>
      </w:r>
    </w:p>
    <w:p w14:paraId="384C1101" w14:textId="20B5CE26" w:rsidR="00016522" w:rsidRPr="003D58AA" w:rsidRDefault="00016522"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Contextual/Extra familiar risks</w:t>
      </w:r>
    </w:p>
    <w:p w14:paraId="47225169" w14:textId="77777777" w:rsidR="00016522" w:rsidRDefault="00016522" w:rsidP="00EF611B">
      <w:pPr>
        <w:tabs>
          <w:tab w:val="left" w:pos="426"/>
        </w:tabs>
        <w:spacing w:after="240" w:line="240" w:lineRule="auto"/>
      </w:pPr>
    </w:p>
    <w:p w14:paraId="33E9D3F2" w14:textId="3812DFD9" w:rsidR="00016522" w:rsidRDefault="00016522" w:rsidP="00EF611B">
      <w:pPr>
        <w:tabs>
          <w:tab w:val="left" w:pos="426"/>
        </w:tabs>
        <w:spacing w:after="240" w:line="240" w:lineRule="auto"/>
        <w:rPr>
          <w:highlight w:val="yellow"/>
        </w:rPr>
      </w:pPr>
      <w:r>
        <w:t xml:space="preserve">Working Together 2023 sets out that Early Years providers have a duty under section 40 of the Childcare Act 2006 to comply with the safeguarding and welfare requirements of the Early Years Statutory Framework </w:t>
      </w:r>
      <w:r>
        <w:rPr>
          <w:b/>
        </w:rPr>
        <w:t>(</w:t>
      </w:r>
      <w:r w:rsidRPr="0016291E">
        <w:rPr>
          <w:b/>
        </w:rPr>
        <w:t>3.9 EYFS</w:t>
      </w:r>
      <w:r>
        <w:rPr>
          <w:b/>
        </w:rPr>
        <w:t xml:space="preserve">). </w:t>
      </w:r>
      <w:r>
        <w:t xml:space="preserve">Under the Statutory Framework “Providers must be alert to any issues for concern in the child’s life at home or elsewhere”. Procedures are in place to safeguard children in line with the policies and procedures of </w:t>
      </w:r>
      <w:hyperlink r:id="rId15">
        <w:r>
          <w:rPr>
            <w:color w:val="0563C1"/>
            <w:u w:val="single"/>
          </w:rPr>
          <w:t xml:space="preserve">Luton Safeguarding Children Board Procedures. </w:t>
        </w:r>
      </w:hyperlink>
      <w:r>
        <w:t xml:space="preserve"> </w:t>
      </w:r>
    </w:p>
    <w:p w14:paraId="2C74C4C1" w14:textId="77777777" w:rsidR="00016522" w:rsidRDefault="00016522" w:rsidP="00EF611B">
      <w:pPr>
        <w:tabs>
          <w:tab w:val="left" w:pos="426"/>
        </w:tabs>
        <w:spacing w:after="240" w:line="240" w:lineRule="auto"/>
      </w:pPr>
      <w:r>
        <w:t xml:space="preserve">The updated </w:t>
      </w:r>
      <w:hyperlink r:id="rId16" w:history="1">
        <w:r>
          <w:rPr>
            <w:rStyle w:val="Hyperlink"/>
            <w:rFonts w:cstheme="minorHAnsi"/>
          </w:rPr>
          <w:t>Working Together</w:t>
        </w:r>
      </w:hyperlink>
      <w:r>
        <w:rPr>
          <w:rFonts w:cstheme="minorHAnsi"/>
          <w:color w:val="000000"/>
        </w:rPr>
        <w:t xml:space="preserve">’ </w:t>
      </w:r>
      <w:r>
        <w:t>guidance outlines new roles and responsibilities relating to the three safeguarding partners (the local authority, the police and the health service). The head of each statutory safeguarding partner will be referred to as the ‘lead safeguarding partner’ (LSP), who will in turn appoint a ‘delegated safeguarding partner’ (DSP). The LSP is the head of each statutory safeguarding partner agency. For local authorities, for example, the LSP should be the Head of Paid Service, also known as the Chief Executive.</w:t>
      </w:r>
    </w:p>
    <w:p w14:paraId="16ACF1CA" w14:textId="77777777" w:rsidR="00016522" w:rsidRDefault="00016522" w:rsidP="00EF611B">
      <w:pPr>
        <w:tabs>
          <w:tab w:val="left" w:pos="426"/>
        </w:tabs>
        <w:spacing w:after="240" w:line="240" w:lineRule="auto"/>
      </w:pPr>
      <w:r>
        <w:lastRenderedPageBreak/>
        <w:t>It is recommended that LSPs have a representative from the education sector present at strategic discussions. It is expected that all local education and childcare providers working with children up to the age of 18 will be included in local arrangements.</w:t>
      </w:r>
    </w:p>
    <w:p w14:paraId="03C4856A" w14:textId="77777777" w:rsidR="00016522" w:rsidRDefault="00016522" w:rsidP="00EF611B">
      <w:pPr>
        <w:tabs>
          <w:tab w:val="left" w:pos="426"/>
        </w:tabs>
        <w:spacing w:after="240" w:line="240" w:lineRule="auto"/>
      </w:pPr>
      <w:r>
        <w:t>Working Together 2023 introduces a set of multi-agency expectations for all practitioners involved in safeguarding and child protection. These expectations aim to ensure that practitioners:</w:t>
      </w:r>
    </w:p>
    <w:p w14:paraId="253EDB5F" w14:textId="2E89EA31" w:rsidR="00016522" w:rsidRPr="003D58AA" w:rsidRDefault="00016522"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 xml:space="preserve">share the same goals </w:t>
      </w:r>
    </w:p>
    <w:p w14:paraId="77729743" w14:textId="7BEA33A3" w:rsidR="00016522" w:rsidRPr="003D58AA" w:rsidRDefault="00016522"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 xml:space="preserve">learn with and from each other </w:t>
      </w:r>
    </w:p>
    <w:p w14:paraId="0221D7AF" w14:textId="085C4760" w:rsidR="00016522" w:rsidRPr="003D58AA" w:rsidRDefault="00016522"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 xml:space="preserve">have what they need to help families </w:t>
      </w:r>
    </w:p>
    <w:p w14:paraId="675C0F3E" w14:textId="7A4A1D8B" w:rsidR="00016522" w:rsidRPr="003D58AA" w:rsidRDefault="00016522"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 xml:space="preserve">acknowledge and appreciate difference </w:t>
      </w:r>
    </w:p>
    <w:p w14:paraId="51C19FFB" w14:textId="211FE1DF" w:rsidR="00016522" w:rsidRPr="003D58AA" w:rsidRDefault="00016522"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challenge each other</w:t>
      </w:r>
    </w:p>
    <w:p w14:paraId="0C234497" w14:textId="77777777" w:rsidR="00016522" w:rsidRPr="00524B9F" w:rsidRDefault="00016522" w:rsidP="00EF611B">
      <w:pPr>
        <w:tabs>
          <w:tab w:val="left" w:pos="426"/>
        </w:tabs>
        <w:spacing w:after="0" w:line="240" w:lineRule="auto"/>
        <w:rPr>
          <w:b/>
          <w:bCs/>
        </w:rPr>
      </w:pPr>
    </w:p>
    <w:p w14:paraId="1AFB4098" w14:textId="1E04B3F2" w:rsidR="00016522" w:rsidRDefault="00016522" w:rsidP="00EF611B">
      <w:pPr>
        <w:pStyle w:val="Heading2"/>
      </w:pPr>
      <w:bookmarkStart w:id="10" w:name="_Toc221699687"/>
      <w:r>
        <w:t>The Designated Safeguarding Lead (DSL)</w:t>
      </w:r>
      <w:bookmarkEnd w:id="10"/>
      <w:r>
        <w:tab/>
      </w:r>
    </w:p>
    <w:p w14:paraId="64DECEAD" w14:textId="687BD3E9" w:rsidR="00016522" w:rsidRPr="006F41B7" w:rsidRDefault="00016522" w:rsidP="00EF611B">
      <w:pPr>
        <w:spacing w:after="0" w:line="240" w:lineRule="auto"/>
        <w:rPr>
          <w:color w:val="000000" w:themeColor="text1"/>
        </w:rPr>
      </w:pPr>
      <w:r w:rsidRPr="006F41B7">
        <w:rPr>
          <w:b/>
          <w:color w:val="000000" w:themeColor="text1"/>
        </w:rPr>
        <w:t xml:space="preserve">The Designated Safeguarding Lead (DSL) in the early years setting </w:t>
      </w:r>
      <w:r w:rsidR="002D5B73" w:rsidRPr="002D5B73">
        <w:rPr>
          <w:b/>
          <w:color w:val="000000" w:themeColor="text1"/>
          <w:highlight w:val="yellow"/>
        </w:rPr>
        <w:t>REEHANA AHMED</w:t>
      </w:r>
      <w:r w:rsidR="002D5B73">
        <w:rPr>
          <w:b/>
          <w:color w:val="000000" w:themeColor="text1"/>
        </w:rPr>
        <w:t xml:space="preserve"> </w:t>
      </w:r>
      <w:r w:rsidRPr="006F41B7">
        <w:rPr>
          <w:color w:val="000000" w:themeColor="text1"/>
        </w:rPr>
        <w:t>takes lead responsibility for coordinating all child protection activity within our early years setting. They</w:t>
      </w:r>
      <w:r w:rsidRPr="006F41B7">
        <w:rPr>
          <w:b/>
          <w:color w:val="000000" w:themeColor="text1"/>
        </w:rPr>
        <w:t xml:space="preserve"> </w:t>
      </w:r>
      <w:r w:rsidRPr="006F41B7">
        <w:rPr>
          <w:color w:val="000000" w:themeColor="text1"/>
        </w:rPr>
        <w:t xml:space="preserve">will provide support advice and guidance to staff members to carry out their safeguarding duties and on any specific safeguarding issue as required. The DSL will attend a training course consistent with the criteria set out in Annex C. The DSL will liaise closely with other services such as the Multi Agency Safeguarding Hub (MASH), Luton Children and Families Social Care Service, Family Partnership services (FPS), Health, Police etc. This person has lead responsibility and management oversight for safeguarding and child protection. </w:t>
      </w:r>
    </w:p>
    <w:p w14:paraId="52ABBFC1" w14:textId="77777777" w:rsidR="00016522" w:rsidRDefault="00016522" w:rsidP="00EF611B">
      <w:pPr>
        <w:pBdr>
          <w:top w:val="nil"/>
          <w:left w:val="nil"/>
          <w:bottom w:val="nil"/>
          <w:right w:val="nil"/>
          <w:between w:val="nil"/>
        </w:pBdr>
        <w:spacing w:after="0" w:line="240" w:lineRule="auto"/>
        <w:rPr>
          <w:color w:val="000000"/>
        </w:rPr>
      </w:pPr>
    </w:p>
    <w:p w14:paraId="21E82116" w14:textId="77777777" w:rsidR="00016522" w:rsidRDefault="00016522" w:rsidP="00EF611B">
      <w:pPr>
        <w:pBdr>
          <w:top w:val="nil"/>
          <w:left w:val="nil"/>
          <w:bottom w:val="nil"/>
          <w:right w:val="nil"/>
          <w:between w:val="nil"/>
        </w:pBdr>
        <w:spacing w:after="240" w:line="240" w:lineRule="auto"/>
        <w:rPr>
          <w:color w:val="000000"/>
        </w:rPr>
      </w:pPr>
      <w:r>
        <w:rPr>
          <w:color w:val="000000"/>
        </w:rPr>
        <w:t xml:space="preserve">The Deputy Designated </w:t>
      </w:r>
      <w:r w:rsidRPr="0016291E">
        <w:t xml:space="preserve">Safeguarding Lead (DSL) </w:t>
      </w:r>
      <w:r>
        <w:rPr>
          <w:color w:val="000000"/>
        </w:rPr>
        <w:t>is trained to the same level as the Designated Safeguarding Lead (DSL) and will undertake this role in their absence</w:t>
      </w:r>
    </w:p>
    <w:p w14:paraId="614A17E4" w14:textId="77777777" w:rsidR="00016522" w:rsidRDefault="00016522" w:rsidP="003D58AA">
      <w:pPr>
        <w:numPr>
          <w:ilvl w:val="0"/>
          <w:numId w:val="1"/>
        </w:numPr>
        <w:pBdr>
          <w:top w:val="nil"/>
          <w:left w:val="nil"/>
          <w:bottom w:val="nil"/>
          <w:right w:val="nil"/>
          <w:between w:val="nil"/>
        </w:pBdr>
        <w:spacing w:after="240" w:line="240" w:lineRule="auto"/>
        <w:ind w:left="643"/>
        <w:rPr>
          <w:color w:val="000000"/>
        </w:rPr>
      </w:pPr>
      <w:r>
        <w:rPr>
          <w:color w:val="000000"/>
        </w:rPr>
        <w:t xml:space="preserve">when the early years setting has concerns about a child, the Designated Safeguarding Lead (DSL) will decide what steps should be taken in accordance with the Local Safeguarding Children’s Board (LSCP) </w:t>
      </w:r>
      <w:hyperlink r:id="rId17">
        <w:r>
          <w:rPr>
            <w:color w:val="0563C1"/>
            <w:u w:val="single"/>
          </w:rPr>
          <w:t>effective support</w:t>
        </w:r>
      </w:hyperlink>
      <w:r>
        <w:rPr>
          <w:color w:val="1F497D"/>
        </w:rPr>
        <w:t xml:space="preserve"> </w:t>
      </w:r>
      <w:r>
        <w:rPr>
          <w:color w:val="000000"/>
        </w:rPr>
        <w:t xml:space="preserve"> and initiate a response accordingly</w:t>
      </w:r>
    </w:p>
    <w:p w14:paraId="728369EE" w14:textId="77777777" w:rsidR="00016522" w:rsidRPr="0016291E" w:rsidRDefault="00016522" w:rsidP="003D58AA">
      <w:pPr>
        <w:numPr>
          <w:ilvl w:val="0"/>
          <w:numId w:val="1"/>
        </w:numPr>
        <w:pBdr>
          <w:top w:val="nil"/>
          <w:left w:val="nil"/>
          <w:bottom w:val="nil"/>
          <w:right w:val="nil"/>
          <w:between w:val="nil"/>
        </w:pBdr>
        <w:spacing w:after="240" w:line="240" w:lineRule="auto"/>
        <w:ind w:left="643"/>
      </w:pPr>
      <w:r>
        <w:rPr>
          <w:color w:val="000000"/>
        </w:rPr>
        <w:t xml:space="preserve">the </w:t>
      </w:r>
      <w:r w:rsidRPr="0016291E">
        <w:t>DSL will refer to the Model Setting Concern Process if a concern becomes apparent regarding a child. For further information, please see appendix 11</w:t>
      </w:r>
    </w:p>
    <w:p w14:paraId="3683C314" w14:textId="77777777" w:rsidR="00016522" w:rsidRPr="0016291E" w:rsidRDefault="00016522" w:rsidP="003D58AA">
      <w:pPr>
        <w:numPr>
          <w:ilvl w:val="0"/>
          <w:numId w:val="1"/>
        </w:numPr>
        <w:pBdr>
          <w:top w:val="nil"/>
          <w:left w:val="nil"/>
          <w:bottom w:val="nil"/>
          <w:right w:val="nil"/>
          <w:between w:val="nil"/>
        </w:pBdr>
        <w:spacing w:after="240" w:line="240" w:lineRule="auto"/>
        <w:ind w:left="643"/>
      </w:pPr>
      <w:r w:rsidRPr="0016291E">
        <w:t xml:space="preserve">the DSL will support staff who make referrals to the Local Authority Children’s Social Care/MASH and act as a source of support, advice and expertise for all staff </w:t>
      </w:r>
    </w:p>
    <w:p w14:paraId="77DF943A" w14:textId="77777777" w:rsidR="00016522" w:rsidRPr="0016291E" w:rsidRDefault="00016522" w:rsidP="003D58AA">
      <w:pPr>
        <w:numPr>
          <w:ilvl w:val="0"/>
          <w:numId w:val="1"/>
        </w:numPr>
        <w:pBdr>
          <w:top w:val="nil"/>
          <w:left w:val="nil"/>
          <w:bottom w:val="nil"/>
          <w:right w:val="nil"/>
          <w:between w:val="nil"/>
        </w:pBdr>
        <w:spacing w:after="240" w:line="240" w:lineRule="auto"/>
        <w:ind w:left="643"/>
      </w:pPr>
      <w:r w:rsidRPr="0016291E">
        <w:lastRenderedPageBreak/>
        <w:t>the DSL will refer cases to the Police where a crime may have been committed</w:t>
      </w:r>
    </w:p>
    <w:p w14:paraId="57467D97" w14:textId="77777777" w:rsidR="00016522" w:rsidRPr="0016291E" w:rsidRDefault="00016522" w:rsidP="003D58AA">
      <w:pPr>
        <w:numPr>
          <w:ilvl w:val="0"/>
          <w:numId w:val="1"/>
        </w:numPr>
        <w:pBdr>
          <w:top w:val="nil"/>
          <w:left w:val="nil"/>
          <w:bottom w:val="nil"/>
          <w:right w:val="nil"/>
          <w:between w:val="nil"/>
        </w:pBdr>
        <w:spacing w:after="240" w:line="240" w:lineRule="auto"/>
        <w:ind w:left="643"/>
      </w:pPr>
      <w:r w:rsidRPr="0016291E">
        <w:t>the DSL will seek advice regarding safeguarding matters related to radicalisation via the MASH and contact the Police</w:t>
      </w:r>
    </w:p>
    <w:p w14:paraId="464CE1E5" w14:textId="77777777" w:rsidR="00016522" w:rsidRPr="0016291E" w:rsidRDefault="00016522" w:rsidP="003D58AA">
      <w:pPr>
        <w:numPr>
          <w:ilvl w:val="0"/>
          <w:numId w:val="1"/>
        </w:numPr>
        <w:pBdr>
          <w:top w:val="nil"/>
          <w:left w:val="nil"/>
          <w:bottom w:val="nil"/>
          <w:right w:val="nil"/>
          <w:between w:val="nil"/>
        </w:pBdr>
        <w:spacing w:after="240" w:line="240" w:lineRule="auto"/>
        <w:ind w:left="643"/>
      </w:pPr>
      <w:r w:rsidRPr="0016291E">
        <w:t>the DSL will liaise with the Designated Senior Manager for allegations to ensure where necessary referrals have been made to the Disclosure and Barring Service when a person is dismissed or resigned due to risk/harm to a child</w:t>
      </w:r>
    </w:p>
    <w:p w14:paraId="0E82F871" w14:textId="77777777" w:rsidR="00016522" w:rsidRPr="0016291E" w:rsidRDefault="00016522" w:rsidP="003D58AA">
      <w:pPr>
        <w:numPr>
          <w:ilvl w:val="0"/>
          <w:numId w:val="1"/>
        </w:numPr>
        <w:pBdr>
          <w:top w:val="nil"/>
          <w:left w:val="nil"/>
          <w:bottom w:val="nil"/>
          <w:right w:val="nil"/>
          <w:between w:val="nil"/>
        </w:pBdr>
        <w:spacing w:after="240" w:line="240" w:lineRule="auto"/>
        <w:ind w:left="643"/>
      </w:pPr>
      <w:r w:rsidRPr="0016291E">
        <w:t>the DSL will lead regular case monitoring reviews of vulnerable children. These reviews, together with any actions arising from the review and the rationale for decision-making will be recorded in case files</w:t>
      </w:r>
    </w:p>
    <w:p w14:paraId="5181D041" w14:textId="77777777" w:rsidR="00016522" w:rsidRPr="0016291E" w:rsidRDefault="00016522" w:rsidP="003D58AA">
      <w:pPr>
        <w:numPr>
          <w:ilvl w:val="0"/>
          <w:numId w:val="1"/>
        </w:numPr>
        <w:pBdr>
          <w:top w:val="nil"/>
          <w:left w:val="nil"/>
          <w:bottom w:val="nil"/>
          <w:right w:val="nil"/>
          <w:between w:val="nil"/>
        </w:pBdr>
        <w:spacing w:after="240" w:line="240" w:lineRule="auto"/>
        <w:ind w:left="643"/>
      </w:pPr>
      <w:r w:rsidRPr="0016291E">
        <w:t xml:space="preserve">the DSL will ensure safeguarding and child protection information will be dealt with in a confidential manner and in accordance with the LSCP’s information sharing guidance  </w:t>
      </w:r>
    </w:p>
    <w:p w14:paraId="7C1F3935" w14:textId="77777777" w:rsidR="00016522" w:rsidRPr="0016291E" w:rsidRDefault="00016522" w:rsidP="003D58AA">
      <w:pPr>
        <w:numPr>
          <w:ilvl w:val="0"/>
          <w:numId w:val="1"/>
        </w:numPr>
        <w:pBdr>
          <w:top w:val="nil"/>
          <w:left w:val="nil"/>
          <w:bottom w:val="nil"/>
          <w:right w:val="nil"/>
          <w:between w:val="nil"/>
        </w:pBdr>
        <w:spacing w:after="240" w:line="240" w:lineRule="auto"/>
        <w:ind w:left="643"/>
      </w:pPr>
      <w:r w:rsidRPr="0016291E">
        <w:t xml:space="preserve">staff will be informed of relevant details only when the DSL feels their having knowledge of a situation will improve their ability to deal with an individual child and / or family  </w:t>
      </w:r>
    </w:p>
    <w:p w14:paraId="54E2A029" w14:textId="77777777" w:rsidR="00016522" w:rsidRPr="0016291E" w:rsidRDefault="00016522" w:rsidP="003D58AA">
      <w:pPr>
        <w:numPr>
          <w:ilvl w:val="0"/>
          <w:numId w:val="1"/>
        </w:numPr>
        <w:pBdr>
          <w:top w:val="nil"/>
          <w:left w:val="nil"/>
          <w:bottom w:val="nil"/>
          <w:right w:val="nil"/>
          <w:between w:val="nil"/>
        </w:pBdr>
        <w:spacing w:after="240" w:line="240" w:lineRule="auto"/>
        <w:ind w:left="643"/>
      </w:pPr>
      <w:r w:rsidRPr="0016291E">
        <w:t xml:space="preserve">a written record will be made of what information has been shared with whom, and when  </w:t>
      </w:r>
    </w:p>
    <w:p w14:paraId="1527331E" w14:textId="77777777" w:rsidR="00016522" w:rsidRPr="0016291E" w:rsidRDefault="00016522" w:rsidP="003D58AA">
      <w:pPr>
        <w:numPr>
          <w:ilvl w:val="0"/>
          <w:numId w:val="1"/>
        </w:numPr>
        <w:pBdr>
          <w:top w:val="nil"/>
          <w:left w:val="nil"/>
          <w:bottom w:val="nil"/>
          <w:right w:val="nil"/>
          <w:between w:val="nil"/>
        </w:pBdr>
        <w:spacing w:after="240" w:line="240" w:lineRule="auto"/>
        <w:ind w:left="643"/>
      </w:pPr>
      <w:r w:rsidRPr="0016291E">
        <w:t>the DSL will ensure safeguarding and child protection records will be stored securely in a central place separate from academic record. Individual files will be kept for each child</w:t>
      </w:r>
    </w:p>
    <w:p w14:paraId="1BE0C0CB" w14:textId="77777777" w:rsidR="00016522" w:rsidRPr="0016291E" w:rsidRDefault="00016522" w:rsidP="003D58AA">
      <w:pPr>
        <w:numPr>
          <w:ilvl w:val="0"/>
          <w:numId w:val="1"/>
        </w:numPr>
        <w:pBdr>
          <w:top w:val="nil"/>
          <w:left w:val="nil"/>
          <w:bottom w:val="nil"/>
          <w:right w:val="nil"/>
          <w:between w:val="nil"/>
        </w:pBdr>
        <w:spacing w:after="240" w:line="240" w:lineRule="auto"/>
        <w:ind w:left="643"/>
      </w:pPr>
      <w:r w:rsidRPr="0016291E">
        <w:t>the DSL will ensure access to safeguarding and child protection records by staff other than by the DSL will be restricted, and a written record will be kept of who has had access to them and when</w:t>
      </w:r>
    </w:p>
    <w:p w14:paraId="1850FCBF" w14:textId="77777777" w:rsidR="00016522" w:rsidRPr="0016291E" w:rsidRDefault="00016522" w:rsidP="003D58AA">
      <w:pPr>
        <w:numPr>
          <w:ilvl w:val="0"/>
          <w:numId w:val="1"/>
        </w:numPr>
        <w:pBdr>
          <w:top w:val="nil"/>
          <w:left w:val="nil"/>
          <w:bottom w:val="nil"/>
          <w:right w:val="nil"/>
          <w:between w:val="nil"/>
        </w:pBdr>
        <w:spacing w:after="240" w:line="240" w:lineRule="auto"/>
        <w:ind w:left="643"/>
      </w:pPr>
      <w:r w:rsidRPr="0016291E">
        <w:t xml:space="preserve">the DSL will ensure parents are usually (subject to the point below) aware of information held on their children and are kept up to date regarding any concerns or developments by the appropriate members of staff </w:t>
      </w:r>
    </w:p>
    <w:p w14:paraId="75FCEC6C" w14:textId="77777777" w:rsidR="00016522" w:rsidRPr="0016291E" w:rsidRDefault="00016522" w:rsidP="003D58AA">
      <w:pPr>
        <w:numPr>
          <w:ilvl w:val="0"/>
          <w:numId w:val="1"/>
        </w:numPr>
        <w:pBdr>
          <w:top w:val="nil"/>
          <w:left w:val="nil"/>
          <w:bottom w:val="nil"/>
          <w:right w:val="nil"/>
          <w:between w:val="nil"/>
        </w:pBdr>
        <w:spacing w:after="240" w:line="240" w:lineRule="auto"/>
        <w:ind w:left="643"/>
      </w:pPr>
      <w:r w:rsidRPr="0016291E">
        <w:t xml:space="preserve">general communications with parents will be in line with any setting policies and give due regard to which adults have parental responsibility </w:t>
      </w:r>
    </w:p>
    <w:p w14:paraId="0306DE8E" w14:textId="77777777" w:rsidR="00016522" w:rsidRPr="0016291E" w:rsidRDefault="00016522" w:rsidP="003D58AA">
      <w:pPr>
        <w:numPr>
          <w:ilvl w:val="0"/>
          <w:numId w:val="1"/>
        </w:numPr>
        <w:pBdr>
          <w:top w:val="nil"/>
          <w:left w:val="nil"/>
          <w:bottom w:val="nil"/>
          <w:right w:val="nil"/>
          <w:between w:val="nil"/>
        </w:pBdr>
        <w:spacing w:after="240" w:line="240" w:lineRule="auto"/>
        <w:ind w:left="643"/>
      </w:pPr>
      <w:r w:rsidRPr="0016291E">
        <w:t>the DSL will undertake regular case monitoring reviews of vulnerable and looked after children recorded within the A-Z Chronology and within individual case files</w:t>
      </w:r>
    </w:p>
    <w:p w14:paraId="39948FAE" w14:textId="77777777" w:rsidR="00016522" w:rsidRPr="0016291E" w:rsidRDefault="00016522" w:rsidP="003D58AA">
      <w:pPr>
        <w:numPr>
          <w:ilvl w:val="0"/>
          <w:numId w:val="1"/>
        </w:numPr>
        <w:pBdr>
          <w:top w:val="nil"/>
          <w:left w:val="nil"/>
          <w:bottom w:val="nil"/>
          <w:right w:val="nil"/>
          <w:between w:val="nil"/>
        </w:pBdr>
        <w:spacing w:after="240" w:line="240" w:lineRule="auto"/>
        <w:ind w:left="643"/>
      </w:pPr>
      <w:r w:rsidRPr="0016291E">
        <w:t xml:space="preserve">these reviews will be discussed within staff safeguarding supervision sessions </w:t>
      </w:r>
    </w:p>
    <w:p w14:paraId="1358D27E" w14:textId="77777777" w:rsidR="00016522" w:rsidRPr="0016291E" w:rsidRDefault="00016522" w:rsidP="003D58AA">
      <w:pPr>
        <w:numPr>
          <w:ilvl w:val="0"/>
          <w:numId w:val="1"/>
        </w:numPr>
        <w:pBdr>
          <w:top w:val="nil"/>
          <w:left w:val="nil"/>
          <w:bottom w:val="nil"/>
          <w:right w:val="nil"/>
          <w:between w:val="nil"/>
        </w:pBdr>
        <w:spacing w:after="240" w:line="240" w:lineRule="auto"/>
        <w:ind w:left="643"/>
      </w:pPr>
      <w:r w:rsidRPr="0016291E">
        <w:t>any actions arising from the review and the reasoning for decision making will be recorded in the child’s individual case file and a copy of this will also be filed in the staff member’s personal supervision folder</w:t>
      </w:r>
    </w:p>
    <w:p w14:paraId="518FF2CE" w14:textId="77777777" w:rsidR="00016522" w:rsidRPr="0016291E" w:rsidRDefault="00016522" w:rsidP="003D58AA">
      <w:pPr>
        <w:numPr>
          <w:ilvl w:val="0"/>
          <w:numId w:val="1"/>
        </w:numPr>
        <w:pBdr>
          <w:top w:val="nil"/>
          <w:left w:val="nil"/>
          <w:bottom w:val="nil"/>
          <w:right w:val="nil"/>
          <w:between w:val="nil"/>
        </w:pBdr>
        <w:spacing w:after="240" w:line="240" w:lineRule="auto"/>
        <w:ind w:left="643"/>
      </w:pPr>
      <w:r w:rsidRPr="0016291E">
        <w:lastRenderedPageBreak/>
        <w:t xml:space="preserve">the DSL will not disclose to a parent any information held on their child, if this would put their child at risk of significant harm. In such circumstances, advice will be sought from Children’s Social Care/MASH </w:t>
      </w:r>
    </w:p>
    <w:p w14:paraId="1A62AA2C" w14:textId="77777777" w:rsidR="00016522" w:rsidRPr="0016291E" w:rsidRDefault="00016522" w:rsidP="003D58AA">
      <w:pPr>
        <w:numPr>
          <w:ilvl w:val="0"/>
          <w:numId w:val="1"/>
        </w:numPr>
        <w:pBdr>
          <w:top w:val="nil"/>
          <w:left w:val="nil"/>
          <w:bottom w:val="nil"/>
          <w:right w:val="nil"/>
          <w:between w:val="nil"/>
        </w:pBdr>
        <w:spacing w:after="240" w:line="240" w:lineRule="auto"/>
        <w:ind w:left="643"/>
      </w:pPr>
      <w:r w:rsidRPr="0016291E">
        <w:t xml:space="preserve">if a child moves from our early years setting, the DSL will ensure all records are forwarded on to the DSL at the new early years setting or school, with due regard to their confidential nature and in line with national government guidance on the transfer of such records  </w:t>
      </w:r>
    </w:p>
    <w:p w14:paraId="56270B96" w14:textId="77777777" w:rsidR="00016522" w:rsidRPr="0016291E" w:rsidRDefault="00016522" w:rsidP="003D58AA">
      <w:pPr>
        <w:numPr>
          <w:ilvl w:val="0"/>
          <w:numId w:val="1"/>
        </w:numPr>
        <w:pBdr>
          <w:top w:val="nil"/>
          <w:left w:val="nil"/>
          <w:bottom w:val="nil"/>
          <w:right w:val="nil"/>
          <w:between w:val="nil"/>
        </w:pBdr>
        <w:spacing w:after="240" w:line="240" w:lineRule="auto"/>
        <w:ind w:left="643"/>
      </w:pPr>
      <w:r w:rsidRPr="0016291E">
        <w:t xml:space="preserve">we will record the date, where and to whom the records have been passed and request a signature on receipt of the child’s records  </w:t>
      </w:r>
    </w:p>
    <w:p w14:paraId="32F45CC6" w14:textId="77777777" w:rsidR="00016522" w:rsidRPr="0016291E" w:rsidRDefault="00016522" w:rsidP="003D58AA">
      <w:pPr>
        <w:numPr>
          <w:ilvl w:val="0"/>
          <w:numId w:val="1"/>
        </w:numPr>
        <w:pBdr>
          <w:top w:val="nil"/>
          <w:left w:val="nil"/>
          <w:bottom w:val="nil"/>
          <w:right w:val="nil"/>
          <w:between w:val="nil"/>
        </w:pBdr>
        <w:spacing w:after="240" w:line="240" w:lineRule="auto"/>
        <w:ind w:left="643"/>
      </w:pPr>
      <w:r w:rsidRPr="0016291E">
        <w:t xml:space="preserve">professional judgment will determine if other safeguarding recordings need to be archived or forwarded on to transitioning schools </w:t>
      </w:r>
    </w:p>
    <w:p w14:paraId="6397E541" w14:textId="77777777" w:rsidR="00016522" w:rsidRPr="0016291E" w:rsidRDefault="00016522" w:rsidP="003D58AA">
      <w:pPr>
        <w:numPr>
          <w:ilvl w:val="0"/>
          <w:numId w:val="1"/>
        </w:numPr>
        <w:pBdr>
          <w:top w:val="nil"/>
          <w:left w:val="nil"/>
          <w:bottom w:val="nil"/>
          <w:right w:val="nil"/>
          <w:between w:val="nil"/>
        </w:pBdr>
        <w:spacing w:after="240" w:line="240" w:lineRule="auto"/>
        <w:ind w:left="643"/>
      </w:pPr>
      <w:r w:rsidRPr="0016291E">
        <w:t>if sending by post, children’s records will be sent by “Special/Recorded Delivery”. For audit purposes a note of all children’s records transferred or received should be kept in either paper or electronic format</w:t>
      </w:r>
    </w:p>
    <w:p w14:paraId="5542D9D6" w14:textId="77777777" w:rsidR="00016522" w:rsidRDefault="00016522" w:rsidP="003D58AA">
      <w:pPr>
        <w:numPr>
          <w:ilvl w:val="0"/>
          <w:numId w:val="1"/>
        </w:numPr>
        <w:pBdr>
          <w:top w:val="nil"/>
          <w:left w:val="nil"/>
          <w:bottom w:val="nil"/>
          <w:right w:val="nil"/>
          <w:between w:val="nil"/>
        </w:pBdr>
        <w:spacing w:after="240" w:line="240" w:lineRule="auto"/>
        <w:ind w:left="643"/>
      </w:pPr>
      <w:r w:rsidRPr="0016291E">
        <w:t xml:space="preserve">this will include the child’s name, date of birth, where and to whom the records have been sent and the date sent and/or received </w:t>
      </w:r>
    </w:p>
    <w:p w14:paraId="1C4EF70F" w14:textId="051684E2" w:rsidR="00266FF7" w:rsidRPr="00266FF7" w:rsidRDefault="00266FF7" w:rsidP="003D58AA">
      <w:pPr>
        <w:numPr>
          <w:ilvl w:val="0"/>
          <w:numId w:val="1"/>
        </w:numPr>
        <w:pBdr>
          <w:top w:val="nil"/>
          <w:left w:val="nil"/>
          <w:bottom w:val="nil"/>
          <w:right w:val="nil"/>
          <w:between w:val="nil"/>
        </w:pBdr>
        <w:spacing w:after="240" w:line="240" w:lineRule="auto"/>
        <w:ind w:left="643"/>
        <w:rPr>
          <w:sz w:val="32"/>
          <w:szCs w:val="32"/>
          <w:highlight w:val="yellow"/>
        </w:rPr>
      </w:pPr>
      <w:r w:rsidRPr="00266FF7">
        <w:rPr>
          <w:sz w:val="32"/>
          <w:szCs w:val="32"/>
          <w:highlight w:val="yellow"/>
        </w:rPr>
        <w:t>There are 4 Safeguarding Leads   Kim French – Tracey Perry – Caitlin De Lastie – Nikki Hawes</w:t>
      </w:r>
    </w:p>
    <w:p w14:paraId="2FA03201" w14:textId="77777777" w:rsidR="00266FF7" w:rsidRDefault="00266FF7" w:rsidP="00266FF7">
      <w:pPr>
        <w:pBdr>
          <w:top w:val="nil"/>
          <w:left w:val="nil"/>
          <w:bottom w:val="nil"/>
          <w:right w:val="nil"/>
          <w:between w:val="nil"/>
        </w:pBdr>
        <w:spacing w:after="240" w:line="240" w:lineRule="auto"/>
      </w:pPr>
    </w:p>
    <w:p w14:paraId="1C27C6C9" w14:textId="50894F57" w:rsidR="00CA443F" w:rsidRDefault="00CA443F" w:rsidP="00EF611B">
      <w:pPr>
        <w:pStyle w:val="Heading2"/>
      </w:pPr>
      <w:bookmarkStart w:id="11" w:name="_Toc221699688"/>
      <w:r>
        <w:t>Safer recruitment</w:t>
      </w:r>
      <w:bookmarkEnd w:id="11"/>
    </w:p>
    <w:p w14:paraId="37C2A0EB" w14:textId="5C06F67C" w:rsidR="00EF611B" w:rsidRDefault="00524B9F" w:rsidP="00EF611B">
      <w:pPr>
        <w:pBdr>
          <w:top w:val="nil"/>
          <w:left w:val="nil"/>
          <w:bottom w:val="nil"/>
          <w:right w:val="nil"/>
          <w:between w:val="nil"/>
        </w:pBdr>
        <w:spacing w:after="240"/>
        <w:rPr>
          <w:rFonts w:cstheme="minorHAnsi"/>
          <w:color w:val="000000"/>
        </w:rPr>
      </w:pPr>
      <w:r>
        <w:rPr>
          <w:color w:val="000000"/>
        </w:rPr>
        <w:t>Whipperley Nursery</w:t>
      </w:r>
      <w:r w:rsidR="00EF611B">
        <w:rPr>
          <w:color w:val="000000"/>
        </w:rPr>
        <w:t xml:space="preserve"> implements Safer Recruitment practices and take into consideration the </w:t>
      </w:r>
      <w:hyperlink r:id="rId18" w:history="1">
        <w:r w:rsidR="00EF611B">
          <w:rPr>
            <w:rStyle w:val="Hyperlink"/>
            <w:rFonts w:cstheme="minorHAnsi"/>
          </w:rPr>
          <w:t>Keeping Children Safe in Education</w:t>
        </w:r>
      </w:hyperlink>
      <w:r w:rsidR="00EF611B">
        <w:rPr>
          <w:rFonts w:cstheme="minorHAnsi"/>
          <w:color w:val="000000"/>
        </w:rPr>
        <w:t xml:space="preserve"> (</w:t>
      </w:r>
      <w:proofErr w:type="spellStart"/>
      <w:r w:rsidR="00EF611B">
        <w:rPr>
          <w:rFonts w:cstheme="minorHAnsi"/>
          <w:color w:val="000000"/>
        </w:rPr>
        <w:t>KCSiE</w:t>
      </w:r>
      <w:proofErr w:type="spellEnd"/>
      <w:r w:rsidR="00EF611B">
        <w:rPr>
          <w:rFonts w:cstheme="minorHAnsi"/>
          <w:color w:val="000000"/>
        </w:rPr>
        <w:t xml:space="preserve">) </w:t>
      </w:r>
    </w:p>
    <w:p w14:paraId="40A41616" w14:textId="77777777" w:rsidR="00EF611B" w:rsidRDefault="00EF611B" w:rsidP="00EF611B">
      <w:pPr>
        <w:pBdr>
          <w:top w:val="nil"/>
          <w:left w:val="nil"/>
          <w:bottom w:val="nil"/>
          <w:right w:val="nil"/>
          <w:between w:val="nil"/>
        </w:pBdr>
        <w:spacing w:after="240" w:line="240" w:lineRule="auto"/>
        <w:rPr>
          <w:color w:val="000000"/>
        </w:rPr>
      </w:pPr>
      <w:r>
        <w:rPr>
          <w:color w:val="000000"/>
        </w:rPr>
        <w:t xml:space="preserve">Safer recruitment practice includes scrutinising applicants, obtaining professional and character references and checking previous employment history. Safer recruitment also ensures that a candidate has the health and physical capacity for the job, verifying identity and academic or vocational qualifications via the </w:t>
      </w:r>
      <w:hyperlink r:id="rId19">
        <w:r>
          <w:rPr>
            <w:color w:val="0563C1"/>
            <w:u w:val="single"/>
          </w:rPr>
          <w:t>government qualification</w:t>
        </w:r>
      </w:hyperlink>
      <w:r>
        <w:rPr>
          <w:color w:val="000000"/>
        </w:rPr>
        <w:t xml:space="preserve"> checker. </w:t>
      </w:r>
    </w:p>
    <w:p w14:paraId="71F0251A" w14:textId="77777777" w:rsidR="00EF611B" w:rsidRPr="0016291E" w:rsidRDefault="00EF611B" w:rsidP="00EF611B">
      <w:pPr>
        <w:pBdr>
          <w:top w:val="nil"/>
          <w:left w:val="nil"/>
          <w:bottom w:val="nil"/>
          <w:right w:val="nil"/>
          <w:between w:val="nil"/>
        </w:pBdr>
        <w:spacing w:after="240" w:line="240" w:lineRule="auto"/>
        <w:rPr>
          <w:b/>
        </w:rPr>
      </w:pPr>
      <w:r w:rsidRPr="0016291E">
        <w:t xml:space="preserve">We will obtain a reference for any member of staff (including students and volunteers) before they are recruited. </w:t>
      </w:r>
    </w:p>
    <w:p w14:paraId="59C64926" w14:textId="6C9E18EE" w:rsidR="00CA443F" w:rsidRDefault="00EF611B" w:rsidP="00EF611B">
      <w:pPr>
        <w:pBdr>
          <w:top w:val="nil"/>
          <w:left w:val="nil"/>
          <w:bottom w:val="nil"/>
          <w:right w:val="nil"/>
          <w:between w:val="nil"/>
        </w:pBdr>
        <w:spacing w:after="240" w:line="240" w:lineRule="auto"/>
      </w:pPr>
      <w:r>
        <w:rPr>
          <w:color w:val="000000"/>
        </w:rPr>
        <w:t xml:space="preserve">Checks also include undertaking interviews, appropriate enhanced checks through the </w:t>
      </w:r>
      <w:hyperlink r:id="rId20">
        <w:r>
          <w:rPr>
            <w:color w:val="0563C1"/>
            <w:u w:val="single"/>
          </w:rPr>
          <w:t>Disclosure and Barring Service (DBS)</w:t>
        </w:r>
      </w:hyperlink>
    </w:p>
    <w:p w14:paraId="082A45FD" w14:textId="77777777" w:rsidR="00DF6368" w:rsidRDefault="00DF6368" w:rsidP="00EF611B">
      <w:pPr>
        <w:pBdr>
          <w:top w:val="nil"/>
          <w:left w:val="nil"/>
          <w:bottom w:val="nil"/>
          <w:right w:val="nil"/>
          <w:between w:val="nil"/>
        </w:pBdr>
        <w:spacing w:after="240" w:line="240" w:lineRule="auto"/>
      </w:pPr>
    </w:p>
    <w:p w14:paraId="7D63774A" w14:textId="77777777" w:rsidR="00DF6368" w:rsidRDefault="00DF6368" w:rsidP="00EF611B">
      <w:pPr>
        <w:pBdr>
          <w:top w:val="nil"/>
          <w:left w:val="nil"/>
          <w:bottom w:val="nil"/>
          <w:right w:val="nil"/>
          <w:between w:val="nil"/>
        </w:pBdr>
        <w:spacing w:after="240" w:line="240" w:lineRule="auto"/>
      </w:pPr>
    </w:p>
    <w:p w14:paraId="13E967E9" w14:textId="77777777" w:rsidR="00DF6368" w:rsidRDefault="00DF6368" w:rsidP="00EF611B">
      <w:pPr>
        <w:pBdr>
          <w:top w:val="nil"/>
          <w:left w:val="nil"/>
          <w:bottom w:val="nil"/>
          <w:right w:val="nil"/>
          <w:between w:val="nil"/>
        </w:pBdr>
        <w:spacing w:after="240" w:line="240" w:lineRule="auto"/>
      </w:pPr>
    </w:p>
    <w:p w14:paraId="0D9BE7A1" w14:textId="52BED880" w:rsidR="00CA443F" w:rsidRDefault="00CA443F" w:rsidP="00EF611B">
      <w:pPr>
        <w:pStyle w:val="Heading2"/>
      </w:pPr>
      <w:bookmarkStart w:id="12" w:name="_Toc221699689"/>
      <w:r>
        <w:lastRenderedPageBreak/>
        <w:t>Our role in the prevention of abuse</w:t>
      </w:r>
      <w:bookmarkEnd w:id="12"/>
    </w:p>
    <w:p w14:paraId="4D4F4E7A" w14:textId="77777777" w:rsidR="00EF611B" w:rsidRDefault="00EF611B" w:rsidP="00EF611B">
      <w:pPr>
        <w:pBdr>
          <w:top w:val="nil"/>
          <w:left w:val="nil"/>
          <w:bottom w:val="nil"/>
          <w:right w:val="nil"/>
          <w:between w:val="nil"/>
        </w:pBdr>
        <w:spacing w:after="240" w:line="240" w:lineRule="auto"/>
        <w:rPr>
          <w:b/>
          <w:color w:val="000000"/>
        </w:rPr>
      </w:pPr>
      <w:r>
        <w:rPr>
          <w:color w:val="000000"/>
        </w:rPr>
        <w:t xml:space="preserve">In accordance with </w:t>
      </w:r>
      <w:hyperlink r:id="rId21" w:history="1">
        <w:r>
          <w:rPr>
            <w:rStyle w:val="Hyperlink"/>
            <w:rFonts w:cstheme="minorHAnsi"/>
          </w:rPr>
          <w:t>Working Together</w:t>
        </w:r>
      </w:hyperlink>
      <w:r>
        <w:rPr>
          <w:color w:val="000000"/>
        </w:rPr>
        <w:t>, our early years setting recognises the need to safeguard children from:</w:t>
      </w:r>
    </w:p>
    <w:p w14:paraId="76826BF1" w14:textId="77777777"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t>neglect</w:t>
      </w:r>
    </w:p>
    <w:p w14:paraId="047403A7" w14:textId="77777777"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t>emotional abuse</w:t>
      </w:r>
    </w:p>
    <w:p w14:paraId="71BCBDF6" w14:textId="77777777"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t>physical abuse</w:t>
      </w:r>
    </w:p>
    <w:p w14:paraId="70D06B38" w14:textId="77777777"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t>sexual abuse</w:t>
      </w:r>
    </w:p>
    <w:p w14:paraId="06AE3012" w14:textId="77777777" w:rsidR="00EF611B" w:rsidRDefault="00EF611B" w:rsidP="00EF611B">
      <w:pPr>
        <w:pBdr>
          <w:top w:val="nil"/>
          <w:left w:val="nil"/>
          <w:bottom w:val="nil"/>
          <w:right w:val="nil"/>
          <w:between w:val="nil"/>
        </w:pBdr>
        <w:spacing w:after="240" w:line="240" w:lineRule="auto"/>
        <w:rPr>
          <w:b/>
          <w:color w:val="000000"/>
        </w:rPr>
      </w:pPr>
      <w:r>
        <w:rPr>
          <w:color w:val="000000"/>
        </w:rPr>
        <w:t>Appendix 1 contains more information about definitions and indicators of abuse.</w:t>
      </w:r>
    </w:p>
    <w:p w14:paraId="6376C53B" w14:textId="77777777" w:rsidR="00EF611B" w:rsidRDefault="00EF611B" w:rsidP="00EF611B">
      <w:pPr>
        <w:pBdr>
          <w:top w:val="nil"/>
          <w:left w:val="nil"/>
          <w:bottom w:val="nil"/>
          <w:right w:val="nil"/>
          <w:between w:val="nil"/>
        </w:pBdr>
        <w:spacing w:after="240" w:line="240" w:lineRule="auto"/>
        <w:rPr>
          <w:b/>
          <w:color w:val="000000"/>
        </w:rPr>
      </w:pPr>
      <w:r>
        <w:rPr>
          <w:color w:val="000000"/>
        </w:rPr>
        <w:t>Additional policies linked to safeguarding children in our early years setting.</w:t>
      </w:r>
    </w:p>
    <w:p w14:paraId="5E794618" w14:textId="77777777" w:rsidR="00EF611B" w:rsidRDefault="00EF611B" w:rsidP="003D58AA">
      <w:pPr>
        <w:numPr>
          <w:ilvl w:val="0"/>
          <w:numId w:val="2"/>
        </w:numPr>
        <w:spacing w:after="240" w:line="240" w:lineRule="auto"/>
        <w:ind w:left="643"/>
      </w:pPr>
      <w:r>
        <w:t>Safer Recruitment</w:t>
      </w:r>
    </w:p>
    <w:p w14:paraId="6D82E281" w14:textId="77777777" w:rsidR="00EF611B" w:rsidRDefault="00EF611B" w:rsidP="003D58AA">
      <w:pPr>
        <w:numPr>
          <w:ilvl w:val="0"/>
          <w:numId w:val="2"/>
        </w:numPr>
        <w:spacing w:after="240" w:line="240" w:lineRule="auto"/>
        <w:ind w:left="643"/>
      </w:pPr>
      <w:r>
        <w:t>Code of Conduct</w:t>
      </w:r>
    </w:p>
    <w:p w14:paraId="51385C42" w14:textId="77777777" w:rsidR="00EF611B" w:rsidRDefault="00EF611B" w:rsidP="003D58AA">
      <w:pPr>
        <w:numPr>
          <w:ilvl w:val="0"/>
          <w:numId w:val="2"/>
        </w:numPr>
        <w:spacing w:after="240" w:line="240" w:lineRule="auto"/>
        <w:ind w:left="643"/>
      </w:pPr>
      <w:r>
        <w:t>Disqualification</w:t>
      </w:r>
    </w:p>
    <w:p w14:paraId="7A38314E" w14:textId="77777777" w:rsidR="00EF611B" w:rsidRDefault="00EF611B" w:rsidP="003D58AA">
      <w:pPr>
        <w:numPr>
          <w:ilvl w:val="0"/>
          <w:numId w:val="2"/>
        </w:numPr>
        <w:spacing w:after="240" w:line="240" w:lineRule="auto"/>
        <w:ind w:left="643"/>
      </w:pPr>
      <w:r>
        <w:t>Whistleblowing</w:t>
      </w:r>
    </w:p>
    <w:p w14:paraId="58C87BAA" w14:textId="77777777" w:rsidR="00EF611B" w:rsidRDefault="00EF611B" w:rsidP="003D58AA">
      <w:pPr>
        <w:numPr>
          <w:ilvl w:val="0"/>
          <w:numId w:val="2"/>
        </w:numPr>
        <w:spacing w:after="240" w:line="240" w:lineRule="auto"/>
        <w:ind w:left="643"/>
      </w:pPr>
      <w:r>
        <w:t>Bullying</w:t>
      </w:r>
    </w:p>
    <w:p w14:paraId="1E3D0C31" w14:textId="77777777" w:rsidR="00EF611B" w:rsidRDefault="00EF611B" w:rsidP="003D58AA">
      <w:pPr>
        <w:numPr>
          <w:ilvl w:val="0"/>
          <w:numId w:val="2"/>
        </w:numPr>
        <w:spacing w:after="240" w:line="240" w:lineRule="auto"/>
        <w:ind w:left="643"/>
      </w:pPr>
      <w:r>
        <w:t>Physical restraint</w:t>
      </w:r>
    </w:p>
    <w:p w14:paraId="270968B4" w14:textId="77777777" w:rsidR="00EF611B" w:rsidRDefault="00EF611B" w:rsidP="003D58AA">
      <w:pPr>
        <w:numPr>
          <w:ilvl w:val="0"/>
          <w:numId w:val="2"/>
        </w:numPr>
        <w:spacing w:after="240" w:line="240" w:lineRule="auto"/>
        <w:ind w:left="643"/>
      </w:pPr>
      <w:r>
        <w:t>Visitor / External speakers</w:t>
      </w:r>
    </w:p>
    <w:p w14:paraId="2F027E02" w14:textId="77777777" w:rsidR="00EF611B" w:rsidRDefault="00EF611B" w:rsidP="003D58AA">
      <w:pPr>
        <w:numPr>
          <w:ilvl w:val="0"/>
          <w:numId w:val="2"/>
        </w:numPr>
        <w:spacing w:after="240" w:line="240" w:lineRule="auto"/>
        <w:ind w:left="643"/>
      </w:pPr>
      <w:r>
        <w:t>Online safety</w:t>
      </w:r>
    </w:p>
    <w:p w14:paraId="0DA8EA8C" w14:textId="77777777" w:rsidR="00EF611B" w:rsidRDefault="00EF611B" w:rsidP="003D58AA">
      <w:pPr>
        <w:numPr>
          <w:ilvl w:val="0"/>
          <w:numId w:val="2"/>
        </w:numPr>
        <w:spacing w:after="240" w:line="240" w:lineRule="auto"/>
        <w:ind w:left="643"/>
      </w:pPr>
      <w:r>
        <w:t>Health and Safety</w:t>
      </w:r>
    </w:p>
    <w:p w14:paraId="243AABD7" w14:textId="77777777" w:rsidR="00EF611B" w:rsidRDefault="00EF611B" w:rsidP="003D58AA">
      <w:pPr>
        <w:numPr>
          <w:ilvl w:val="0"/>
          <w:numId w:val="2"/>
        </w:numPr>
        <w:spacing w:after="240" w:line="240" w:lineRule="auto"/>
        <w:ind w:left="643"/>
      </w:pPr>
      <w:r>
        <w:t>Managing Children’s Behaviour</w:t>
      </w:r>
    </w:p>
    <w:p w14:paraId="79DF2CAC" w14:textId="77777777" w:rsidR="00EF611B" w:rsidRDefault="00EF611B" w:rsidP="00EF611B">
      <w:pPr>
        <w:spacing w:after="240" w:line="240" w:lineRule="auto"/>
        <w:rPr>
          <w:color w:val="000000"/>
        </w:rPr>
      </w:pPr>
      <w:r>
        <w:rPr>
          <w:color w:val="000000"/>
        </w:rPr>
        <w:t xml:space="preserve">All staff must be able to identify signs of possible abuse and neglect at the earliest opportunity and to respond in a timely and appropriate way. These may include: </w:t>
      </w:r>
    </w:p>
    <w:p w14:paraId="01C1ACF6" w14:textId="77777777"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t xml:space="preserve">significant changes in children's behaviour </w:t>
      </w:r>
    </w:p>
    <w:p w14:paraId="7E15112F" w14:textId="77777777"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lastRenderedPageBreak/>
        <w:t xml:space="preserve">deterioration in children’s general well-being </w:t>
      </w:r>
    </w:p>
    <w:p w14:paraId="094144A5" w14:textId="77777777"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t xml:space="preserve">unexplained bruising, marks or signs of possible abuse or neglect </w:t>
      </w:r>
    </w:p>
    <w:p w14:paraId="27F32F35" w14:textId="77777777"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t xml:space="preserve">children’s comments which give cause for concern </w:t>
      </w:r>
    </w:p>
    <w:p w14:paraId="3766BFBF" w14:textId="77777777"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t xml:space="preserve">any reasons to suspect neglect or abuse outside the setting, for example in the child’s home or that a girl may have been subjected to (or is at risk of) female genital mutilation </w:t>
      </w:r>
    </w:p>
    <w:p w14:paraId="4021CE67" w14:textId="7BD6E4C4" w:rsidR="00CA443F" w:rsidRDefault="00EF611B" w:rsidP="00EF611B">
      <w:pPr>
        <w:rPr>
          <w:color w:val="000000"/>
        </w:rPr>
      </w:pPr>
      <w:r>
        <w:rPr>
          <w:color w:val="000000"/>
        </w:rPr>
        <w:t>inappropriate behaviour displayed by other members of staff, or any other person working with the children. For example: inappropriate sexual comments, excessive one-to-one attention beyond the requirements of their usual role and responsibilities or inappropriate sharing of images.</w:t>
      </w:r>
    </w:p>
    <w:p w14:paraId="482FBE0D" w14:textId="77777777" w:rsidR="00524B9F" w:rsidRPr="00524B9F" w:rsidRDefault="00524B9F" w:rsidP="00EF611B">
      <w:pPr>
        <w:rPr>
          <w:b/>
          <w:bCs/>
          <w:sz w:val="28"/>
          <w:szCs w:val="28"/>
        </w:rPr>
      </w:pPr>
    </w:p>
    <w:p w14:paraId="27304B88" w14:textId="23C8FE41" w:rsidR="00CA443F" w:rsidRDefault="00CA443F" w:rsidP="00EF611B">
      <w:pPr>
        <w:pStyle w:val="Heading3"/>
      </w:pPr>
      <w:bookmarkStart w:id="13" w:name="_Toc221699690"/>
      <w:r w:rsidRPr="00524B9F">
        <w:rPr>
          <w:b/>
          <w:bCs/>
          <w:sz w:val="28"/>
          <w:szCs w:val="28"/>
        </w:rPr>
        <w:t xml:space="preserve">What </w:t>
      </w:r>
      <w:bookmarkEnd w:id="13"/>
      <w:r w:rsidR="00524B9F" w:rsidRPr="00524B9F">
        <w:rPr>
          <w:b/>
          <w:bCs/>
          <w:sz w:val="28"/>
          <w:szCs w:val="28"/>
        </w:rPr>
        <w:t>staff look out for</w:t>
      </w:r>
      <w:r w:rsidR="00524B9F">
        <w:t xml:space="preserve"> :</w:t>
      </w:r>
    </w:p>
    <w:p w14:paraId="2E21F538" w14:textId="77777777" w:rsidR="00EF611B" w:rsidRDefault="00EF611B" w:rsidP="00EF611B">
      <w:pPr>
        <w:spacing w:after="240" w:line="240" w:lineRule="auto"/>
      </w:pPr>
      <w:r>
        <w:t>Any</w:t>
      </w:r>
      <w:r>
        <w:rPr>
          <w:b/>
        </w:rPr>
        <w:t xml:space="preserve"> </w:t>
      </w:r>
      <w:r>
        <w:t xml:space="preserve">child may benefit from early help, but all staff should be particularly alert to the potential need for early help for a child who: </w:t>
      </w:r>
    </w:p>
    <w:p w14:paraId="67C942A1" w14:textId="77777777"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t xml:space="preserve">is disabled and has specific additional needs </w:t>
      </w:r>
    </w:p>
    <w:p w14:paraId="2F0DF9CC" w14:textId="77777777"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t>has special educational needs (whether or not they have a statutory Education, Health and Care Plan)</w:t>
      </w:r>
    </w:p>
    <w:p w14:paraId="4634E2BF" w14:textId="77777777"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t>young people or family are a young carer</w:t>
      </w:r>
    </w:p>
    <w:p w14:paraId="75EB98D8" w14:textId="77777777"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t xml:space="preserve">is frequently missing/goes missing from care or from home </w:t>
      </w:r>
    </w:p>
    <w:p w14:paraId="6A53800A" w14:textId="77777777"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t xml:space="preserve">is at risk of modern slavery, trafficking or exploitation </w:t>
      </w:r>
    </w:p>
    <w:p w14:paraId="2063FD4A" w14:textId="77777777"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t xml:space="preserve">is at risk of being radicalised or exploited </w:t>
      </w:r>
    </w:p>
    <w:p w14:paraId="36F8CAD0" w14:textId="77777777"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t xml:space="preserve">is in a family circumstance presenting challenges, such as drug and alcohol misuse, adult mental health issues and domestic abuse </w:t>
      </w:r>
    </w:p>
    <w:p w14:paraId="0189599E" w14:textId="77777777"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t>has returned home to their family from care and is a privately fostered child</w:t>
      </w:r>
    </w:p>
    <w:p w14:paraId="624AABDD" w14:textId="2DACA554" w:rsidR="00EF611B" w:rsidRDefault="00EF611B" w:rsidP="00EF611B">
      <w:pPr>
        <w:rPr>
          <w:b/>
        </w:rPr>
      </w:pPr>
      <w:r>
        <w:rPr>
          <w:b/>
        </w:rPr>
        <w:t>The committee</w:t>
      </w:r>
      <w:r w:rsidR="005D7764">
        <w:rPr>
          <w:b/>
        </w:rPr>
        <w:t xml:space="preserve"> responsibilities </w:t>
      </w:r>
      <w:r>
        <w:rPr>
          <w:b/>
        </w:rPr>
        <w:t>will ensure that:</w:t>
      </w:r>
    </w:p>
    <w:p w14:paraId="65B01ECD" w14:textId="6DEFF08E"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t xml:space="preserve">the nominated committee member/owner for child protection at our early years setting is </w:t>
      </w:r>
      <w:r w:rsidR="002D5B73" w:rsidRPr="002D5B73">
        <w:rPr>
          <w:b/>
          <w:bCs/>
          <w:color w:val="000000"/>
          <w:highlight w:val="yellow"/>
        </w:rPr>
        <w:t>Sandeep Shabir/Shreen Ahmed</w:t>
      </w:r>
      <w:r w:rsidR="002D5B73">
        <w:rPr>
          <w:color w:val="000000"/>
        </w:rPr>
        <w:t xml:space="preserve"> </w:t>
      </w:r>
      <w:r>
        <w:rPr>
          <w:color w:val="000000"/>
        </w:rPr>
        <w:t>responsible for liaising with the Nursery Manage</w:t>
      </w:r>
      <w:r w:rsidR="00266FF7">
        <w:rPr>
          <w:color w:val="000000"/>
        </w:rPr>
        <w:t>ment</w:t>
      </w:r>
      <w:r>
        <w:rPr>
          <w:color w:val="000000"/>
        </w:rPr>
        <w:t xml:space="preserve"> over all matters regarding child protection issues</w:t>
      </w:r>
    </w:p>
    <w:p w14:paraId="309A9B01" w14:textId="77777777" w:rsidR="00EF611B" w:rsidRPr="00C60350" w:rsidRDefault="00EF611B" w:rsidP="003D58AA">
      <w:pPr>
        <w:numPr>
          <w:ilvl w:val="0"/>
          <w:numId w:val="1"/>
        </w:numPr>
        <w:pBdr>
          <w:top w:val="nil"/>
          <w:left w:val="nil"/>
          <w:bottom w:val="nil"/>
          <w:right w:val="nil"/>
          <w:between w:val="nil"/>
        </w:pBdr>
        <w:spacing w:after="240" w:line="240" w:lineRule="auto"/>
        <w:ind w:left="643"/>
      </w:pPr>
      <w:r w:rsidRPr="00C60350">
        <w:lastRenderedPageBreak/>
        <w:t>they comply with their duties under legislation. They will comply with The Early Years Foundation Stage (EYFS 2025) Framework and the Local Safeguarding Children’s Board (LSCP) to ensure that the policies, procedures and training in our early years setting are effective and offer supervision including safeguarding supervision to the Manager/Pre School Leader</w:t>
      </w:r>
    </w:p>
    <w:p w14:paraId="36394ADB" w14:textId="77777777"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t>a member of the committee/owner is nominated to liaise with the Local Authority Designated Officer (LADO) and partner agencies in the event of allegations of abuse made against the Nursery Manager/Pre School Leader of the early years setting</w:t>
      </w:r>
    </w:p>
    <w:p w14:paraId="4EF99710" w14:textId="77777777"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t xml:space="preserve">all permanent staff, temporary staff and volunteers are made aware, understand and implement our early years setting’s policies and procedures for safeguarding children and child protection </w:t>
      </w:r>
    </w:p>
    <w:p w14:paraId="5825230B" w14:textId="77777777" w:rsidR="00EF611B" w:rsidRPr="002B24F9" w:rsidRDefault="00EF611B" w:rsidP="003D58AA">
      <w:pPr>
        <w:numPr>
          <w:ilvl w:val="0"/>
          <w:numId w:val="1"/>
        </w:numPr>
        <w:pBdr>
          <w:top w:val="nil"/>
          <w:left w:val="nil"/>
          <w:bottom w:val="nil"/>
          <w:right w:val="nil"/>
          <w:between w:val="nil"/>
        </w:pBdr>
        <w:spacing w:after="240" w:line="240" w:lineRule="auto"/>
        <w:ind w:left="643"/>
      </w:pPr>
      <w:r w:rsidRPr="002B24F9">
        <w:t>training for all staff will be renewed every two years. Some staff may need to undertake annual refresher training during any two-year period to help maintain basic skills and keep up to date with any changes to safeguarding procedures or as a result of any safeguarding concerns that occur in the setting.</w:t>
      </w:r>
      <w:r w:rsidRPr="002B24F9">
        <w:rPr>
          <w:b/>
          <w:bCs/>
        </w:rPr>
        <w:t xml:space="preserve"> </w:t>
      </w:r>
    </w:p>
    <w:p w14:paraId="23BE3BDB" w14:textId="77777777"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t xml:space="preserve">committee chairperson/members/owner/director receive appropriate safeguarding and child protection training at induction and renewed every two years. </w:t>
      </w:r>
    </w:p>
    <w:p w14:paraId="540B18C0" w14:textId="77777777" w:rsidR="00EF611B" w:rsidRDefault="00EF611B" w:rsidP="003D58AA">
      <w:pPr>
        <w:numPr>
          <w:ilvl w:val="0"/>
          <w:numId w:val="1"/>
        </w:numPr>
        <w:pBdr>
          <w:top w:val="nil"/>
          <w:left w:val="nil"/>
          <w:bottom w:val="nil"/>
          <w:right w:val="nil"/>
          <w:between w:val="nil"/>
        </w:pBdr>
        <w:spacing w:after="240" w:line="240" w:lineRule="auto"/>
        <w:ind w:left="643"/>
        <w:rPr>
          <w:color w:val="000000"/>
        </w:rPr>
      </w:pPr>
      <w:r>
        <w:rPr>
          <w:color w:val="000000"/>
        </w:rPr>
        <w:t xml:space="preserve">training will provide them with the knowledge to ensure their early years setting safeguarding policies and procedures are effective </w:t>
      </w:r>
    </w:p>
    <w:p w14:paraId="0192F103" w14:textId="77777777" w:rsidR="00CA443F" w:rsidRDefault="00CA443F" w:rsidP="00EF611B"/>
    <w:p w14:paraId="68FC3D4E" w14:textId="4D095585" w:rsidR="00CA443F" w:rsidRDefault="00CA443F" w:rsidP="00EF611B">
      <w:pPr>
        <w:pStyle w:val="Heading2"/>
      </w:pPr>
      <w:bookmarkStart w:id="14" w:name="_Toc221699691"/>
      <w:r>
        <w:t>Key processes</w:t>
      </w:r>
      <w:bookmarkEnd w:id="14"/>
    </w:p>
    <w:p w14:paraId="177EFED8" w14:textId="77777777" w:rsidR="00EF611B" w:rsidRDefault="00EF611B" w:rsidP="003D58AA">
      <w:pPr>
        <w:numPr>
          <w:ilvl w:val="0"/>
          <w:numId w:val="4"/>
        </w:numPr>
        <w:pBdr>
          <w:top w:val="nil"/>
          <w:left w:val="nil"/>
          <w:bottom w:val="nil"/>
          <w:right w:val="nil"/>
          <w:between w:val="nil"/>
        </w:pBdr>
        <w:spacing w:after="240" w:line="240" w:lineRule="auto"/>
        <w:rPr>
          <w:b/>
          <w:color w:val="000000"/>
        </w:rPr>
      </w:pPr>
      <w:r>
        <w:rPr>
          <w:color w:val="000000"/>
        </w:rPr>
        <w:t xml:space="preserve">staff training includes discussions and briefings on local Child Safeguarding Practice Reviews (CSPR’s) accessed from Local Multi Agency Safeguarding Arrangement (LMASA) </w:t>
      </w:r>
      <w:hyperlink r:id="rId22">
        <w:r>
          <w:rPr>
            <w:color w:val="0563C1"/>
            <w:u w:val="single"/>
          </w:rPr>
          <w:t>Luton Serious Case Reviews</w:t>
        </w:r>
      </w:hyperlink>
      <w:r>
        <w:rPr>
          <w:color w:val="000000"/>
        </w:rPr>
        <w:t xml:space="preserve"> </w:t>
      </w:r>
    </w:p>
    <w:p w14:paraId="7E035CD0" w14:textId="77777777" w:rsidR="00EF611B" w:rsidRDefault="00EF611B" w:rsidP="003D58AA">
      <w:pPr>
        <w:numPr>
          <w:ilvl w:val="0"/>
          <w:numId w:val="3"/>
        </w:numPr>
        <w:pBdr>
          <w:top w:val="nil"/>
          <w:left w:val="nil"/>
          <w:bottom w:val="nil"/>
          <w:right w:val="nil"/>
          <w:between w:val="nil"/>
        </w:pBdr>
        <w:spacing w:after="240" w:line="240" w:lineRule="auto"/>
        <w:ind w:left="643"/>
        <w:rPr>
          <w:b/>
          <w:color w:val="000000"/>
        </w:rPr>
      </w:pPr>
      <w:r>
        <w:rPr>
          <w:color w:val="000000"/>
        </w:rPr>
        <w:t xml:space="preserve">our early years setting provides an appropriate safeguarding response in accordance with the Luton Local Safeguarding Children’s Board (LSCP) </w:t>
      </w:r>
      <w:hyperlink r:id="rId23">
        <w:r>
          <w:rPr>
            <w:color w:val="0563C1"/>
            <w:u w:val="single"/>
          </w:rPr>
          <w:t>effective support</w:t>
        </w:r>
      </w:hyperlink>
      <w:r>
        <w:rPr>
          <w:color w:val="1F497D"/>
        </w:rPr>
        <w:t xml:space="preserve"> </w:t>
      </w:r>
      <w:r>
        <w:rPr>
          <w:color w:val="000000"/>
        </w:rPr>
        <w:t xml:space="preserve"> in order to safeguard children</w:t>
      </w:r>
    </w:p>
    <w:p w14:paraId="620C882E" w14:textId="77777777" w:rsidR="00EF611B" w:rsidRDefault="00EF611B" w:rsidP="003D58AA">
      <w:pPr>
        <w:numPr>
          <w:ilvl w:val="0"/>
          <w:numId w:val="3"/>
        </w:numPr>
        <w:pBdr>
          <w:top w:val="nil"/>
          <w:left w:val="nil"/>
          <w:bottom w:val="nil"/>
          <w:right w:val="nil"/>
          <w:between w:val="nil"/>
        </w:pBdr>
        <w:spacing w:after="240" w:line="240" w:lineRule="auto"/>
        <w:ind w:left="643"/>
        <w:rPr>
          <w:b/>
          <w:color w:val="000000"/>
        </w:rPr>
      </w:pPr>
      <w:r>
        <w:rPr>
          <w:color w:val="000000"/>
        </w:rPr>
        <w:t xml:space="preserve">our early years setting follows local procedures for sharing intelligence in relation to Child Sexual Exploitation with Bedfordshire Police via the use of the </w:t>
      </w:r>
      <w:hyperlink r:id="rId24">
        <w:r>
          <w:rPr>
            <w:color w:val="0563C1"/>
            <w:u w:val="single"/>
          </w:rPr>
          <w:t>Multi Agency Submission form</w:t>
        </w:r>
      </w:hyperlink>
      <w:r>
        <w:rPr>
          <w:color w:val="000000"/>
        </w:rPr>
        <w:t xml:space="preserve"> </w:t>
      </w:r>
    </w:p>
    <w:p w14:paraId="15D126DA" w14:textId="71B346F8" w:rsidR="00EF611B" w:rsidRDefault="00EF611B" w:rsidP="003D58AA">
      <w:pPr>
        <w:numPr>
          <w:ilvl w:val="0"/>
          <w:numId w:val="3"/>
        </w:numPr>
        <w:pBdr>
          <w:top w:val="nil"/>
          <w:left w:val="nil"/>
          <w:bottom w:val="nil"/>
          <w:right w:val="nil"/>
          <w:between w:val="nil"/>
        </w:pBdr>
        <w:spacing w:after="240" w:line="240" w:lineRule="auto"/>
        <w:ind w:left="643"/>
        <w:rPr>
          <w:b/>
          <w:color w:val="000000"/>
        </w:rPr>
      </w:pPr>
      <w:r>
        <w:rPr>
          <w:color w:val="000000"/>
        </w:rPr>
        <w:t>Luton (*Note – The Luton MASH currently require the M</w:t>
      </w:r>
      <w:r w:rsidR="009215C5">
        <w:rPr>
          <w:color w:val="000000"/>
        </w:rPr>
        <w:t xml:space="preserve">ulti </w:t>
      </w:r>
      <w:r>
        <w:rPr>
          <w:color w:val="000000"/>
        </w:rPr>
        <w:t>A</w:t>
      </w:r>
      <w:r w:rsidR="009215C5">
        <w:rPr>
          <w:color w:val="000000"/>
        </w:rPr>
        <w:t>gency</w:t>
      </w:r>
      <w:r>
        <w:rPr>
          <w:color w:val="000000"/>
        </w:rPr>
        <w:t xml:space="preserve"> Form’s to CONTINUE to be copied to them when sharing with the POLICE. Please </w:t>
      </w:r>
      <w:r>
        <w:rPr>
          <w:color w:val="000000"/>
          <w:u w:val="single"/>
        </w:rPr>
        <w:t>continue</w:t>
      </w:r>
      <w:r>
        <w:rPr>
          <w:color w:val="000000"/>
        </w:rPr>
        <w:t xml:space="preserve"> to send the Form to C</w:t>
      </w:r>
      <w:r w:rsidR="009215C5">
        <w:rPr>
          <w:color w:val="000000"/>
        </w:rPr>
        <w:t xml:space="preserve">entral </w:t>
      </w:r>
      <w:r>
        <w:rPr>
          <w:color w:val="000000"/>
        </w:rPr>
        <w:t>I</w:t>
      </w:r>
      <w:r w:rsidR="009215C5">
        <w:rPr>
          <w:color w:val="000000"/>
        </w:rPr>
        <w:t xml:space="preserve">ntelligence </w:t>
      </w:r>
      <w:r>
        <w:rPr>
          <w:color w:val="000000"/>
        </w:rPr>
        <w:t>B</w:t>
      </w:r>
      <w:r w:rsidR="009215C5">
        <w:rPr>
          <w:color w:val="000000"/>
        </w:rPr>
        <w:t>ureau</w:t>
      </w:r>
      <w:r>
        <w:rPr>
          <w:color w:val="000000"/>
        </w:rPr>
        <w:t xml:space="preserve"> &amp; LUTON MASH.)</w:t>
      </w:r>
    </w:p>
    <w:p w14:paraId="13CC4061" w14:textId="77777777" w:rsidR="00EF611B" w:rsidRDefault="00EF611B" w:rsidP="003D58AA">
      <w:pPr>
        <w:numPr>
          <w:ilvl w:val="0"/>
          <w:numId w:val="3"/>
        </w:numPr>
        <w:pBdr>
          <w:top w:val="nil"/>
          <w:left w:val="nil"/>
          <w:bottom w:val="nil"/>
          <w:right w:val="nil"/>
          <w:between w:val="nil"/>
        </w:pBdr>
        <w:spacing w:after="0"/>
        <w:rPr>
          <w:color w:val="1F497D"/>
        </w:rPr>
      </w:pPr>
      <w:hyperlink r:id="rId25">
        <w:r>
          <w:rPr>
            <w:color w:val="0563C1"/>
            <w:u w:val="single"/>
          </w:rPr>
          <w:t>Luton Local Safeguarding Children Board</w:t>
        </w:r>
      </w:hyperlink>
    </w:p>
    <w:p w14:paraId="1DCE9225" w14:textId="77777777" w:rsidR="00EF611B" w:rsidRDefault="00EF611B" w:rsidP="003D58AA">
      <w:pPr>
        <w:numPr>
          <w:ilvl w:val="0"/>
          <w:numId w:val="3"/>
        </w:numPr>
        <w:pBdr>
          <w:top w:val="nil"/>
          <w:left w:val="nil"/>
          <w:bottom w:val="nil"/>
          <w:right w:val="nil"/>
          <w:between w:val="nil"/>
        </w:pBdr>
        <w:spacing w:after="0"/>
      </w:pPr>
      <w:r>
        <w:rPr>
          <w:color w:val="000000"/>
        </w:rPr>
        <w:t xml:space="preserve">The MA form is </w:t>
      </w:r>
      <w:r>
        <w:rPr>
          <w:b/>
          <w:color w:val="000000"/>
        </w:rPr>
        <w:t>NOT</w:t>
      </w:r>
      <w:r>
        <w:rPr>
          <w:color w:val="000000"/>
        </w:rPr>
        <w:t xml:space="preserve"> a substitute for any safeguarding referral and should </w:t>
      </w:r>
      <w:r>
        <w:rPr>
          <w:b/>
          <w:color w:val="000000"/>
        </w:rPr>
        <w:t>NOT</w:t>
      </w:r>
      <w:r>
        <w:rPr>
          <w:color w:val="000000"/>
        </w:rPr>
        <w:t xml:space="preserve"> be used as such. </w:t>
      </w:r>
    </w:p>
    <w:p w14:paraId="18C9652B" w14:textId="77777777" w:rsidR="00EF611B" w:rsidRDefault="00EF611B" w:rsidP="00EF611B">
      <w:pPr>
        <w:pBdr>
          <w:top w:val="nil"/>
          <w:left w:val="nil"/>
          <w:bottom w:val="nil"/>
          <w:right w:val="nil"/>
          <w:between w:val="nil"/>
        </w:pBdr>
        <w:ind w:left="1080"/>
        <w:rPr>
          <w:color w:val="1F497D"/>
        </w:rPr>
      </w:pPr>
    </w:p>
    <w:p w14:paraId="013AE04B" w14:textId="77777777" w:rsidR="00EF611B" w:rsidRDefault="00EF611B" w:rsidP="003D58AA">
      <w:pPr>
        <w:numPr>
          <w:ilvl w:val="0"/>
          <w:numId w:val="3"/>
        </w:numPr>
        <w:pBdr>
          <w:top w:val="nil"/>
          <w:left w:val="nil"/>
          <w:bottom w:val="nil"/>
          <w:right w:val="nil"/>
          <w:between w:val="nil"/>
        </w:pBdr>
        <w:spacing w:after="240" w:line="240" w:lineRule="auto"/>
        <w:ind w:left="643"/>
        <w:rPr>
          <w:b/>
          <w:color w:val="000000"/>
        </w:rPr>
      </w:pPr>
      <w:r>
        <w:rPr>
          <w:color w:val="000000"/>
        </w:rPr>
        <w:lastRenderedPageBreak/>
        <w:t xml:space="preserve">our early years setting initiates appropriate safeguarding responses to children who go missing while in the care of the setting in line with our Lost Child Policy </w:t>
      </w:r>
    </w:p>
    <w:p w14:paraId="4ABB3D2A" w14:textId="77777777" w:rsidR="00EF611B" w:rsidRDefault="00EF611B" w:rsidP="003D58AA">
      <w:pPr>
        <w:numPr>
          <w:ilvl w:val="0"/>
          <w:numId w:val="3"/>
        </w:numPr>
        <w:pBdr>
          <w:top w:val="nil"/>
          <w:left w:val="nil"/>
          <w:bottom w:val="nil"/>
          <w:right w:val="nil"/>
          <w:between w:val="nil"/>
        </w:pBdr>
        <w:spacing w:after="240" w:line="240" w:lineRule="auto"/>
        <w:ind w:left="643"/>
        <w:rPr>
          <w:b/>
          <w:color w:val="000000"/>
        </w:rPr>
      </w:pPr>
      <w:r>
        <w:rPr>
          <w:color w:val="000000"/>
        </w:rPr>
        <w:t xml:space="preserve">our early years setting has a staff behaviour policy (sometimes called the Code of Conduct) which should include staff/child relationships and communications plus the use of social media and other online platforms </w:t>
      </w:r>
    </w:p>
    <w:p w14:paraId="0C265CA3" w14:textId="77777777" w:rsidR="00EF611B" w:rsidRDefault="00EF611B" w:rsidP="003D58AA">
      <w:pPr>
        <w:numPr>
          <w:ilvl w:val="0"/>
          <w:numId w:val="3"/>
        </w:numPr>
        <w:pBdr>
          <w:top w:val="nil"/>
          <w:left w:val="nil"/>
          <w:bottom w:val="nil"/>
          <w:right w:val="nil"/>
          <w:between w:val="nil"/>
        </w:pBdr>
        <w:spacing w:after="240" w:line="240" w:lineRule="auto"/>
        <w:ind w:left="643"/>
        <w:rPr>
          <w:b/>
          <w:color w:val="000000"/>
        </w:rPr>
      </w:pPr>
      <w:r>
        <w:rPr>
          <w:color w:val="000000"/>
        </w:rPr>
        <w:t xml:space="preserve">our early years setting has procedures for managing allegations and concerns about adults that work or volunteer with children and that these include the procedures for making referrals to the Disclosure and Barring Service </w:t>
      </w:r>
    </w:p>
    <w:p w14:paraId="36BC9921" w14:textId="77777777" w:rsidR="00EF611B" w:rsidRDefault="00EF611B" w:rsidP="003D58AA">
      <w:pPr>
        <w:numPr>
          <w:ilvl w:val="0"/>
          <w:numId w:val="3"/>
        </w:numPr>
        <w:pBdr>
          <w:top w:val="nil"/>
          <w:left w:val="nil"/>
          <w:bottom w:val="nil"/>
          <w:right w:val="nil"/>
          <w:between w:val="nil"/>
        </w:pBdr>
        <w:spacing w:after="240" w:line="240" w:lineRule="auto"/>
        <w:ind w:left="643"/>
        <w:rPr>
          <w:b/>
          <w:color w:val="000000"/>
        </w:rPr>
      </w:pPr>
      <w:r>
        <w:rPr>
          <w:color w:val="000000"/>
        </w:rPr>
        <w:t xml:space="preserve">that people looking after children are suitable and there must be an enhanced criminal record from the Disclosure and Barring Service in place for every person aged 16 or over who works directly with children, works on the premises on which childcare is provided (unless they do not work there during the times when children are present) </w:t>
      </w:r>
    </w:p>
    <w:p w14:paraId="7C4B5E80" w14:textId="77777777" w:rsidR="00EF611B" w:rsidRDefault="00EF611B" w:rsidP="003D58AA">
      <w:pPr>
        <w:numPr>
          <w:ilvl w:val="0"/>
          <w:numId w:val="3"/>
        </w:numPr>
        <w:pBdr>
          <w:top w:val="nil"/>
          <w:left w:val="nil"/>
          <w:bottom w:val="nil"/>
          <w:right w:val="nil"/>
          <w:between w:val="nil"/>
        </w:pBdr>
        <w:spacing w:after="240" w:line="240" w:lineRule="auto"/>
        <w:ind w:left="643"/>
        <w:rPr>
          <w:color w:val="000000"/>
        </w:rPr>
      </w:pPr>
      <w:r>
        <w:rPr>
          <w:color w:val="000000"/>
        </w:rPr>
        <w:t xml:space="preserve">our early years setting operates safer recruitment procedures and ensures that appropriate checks and vetting is carried out on all new staff and relevant volunteer records must be easily accessible and available </w:t>
      </w:r>
    </w:p>
    <w:p w14:paraId="72755AB2" w14:textId="77777777" w:rsidR="00EF611B" w:rsidRDefault="00EF611B" w:rsidP="003D58AA">
      <w:pPr>
        <w:numPr>
          <w:ilvl w:val="0"/>
          <w:numId w:val="3"/>
        </w:numPr>
        <w:pBdr>
          <w:top w:val="nil"/>
          <w:left w:val="nil"/>
          <w:bottom w:val="nil"/>
          <w:right w:val="nil"/>
          <w:between w:val="nil"/>
        </w:pBdr>
        <w:spacing w:after="240" w:line="240" w:lineRule="auto"/>
        <w:ind w:left="643"/>
        <w:rPr>
          <w:color w:val="000000"/>
        </w:rPr>
      </w:pPr>
      <w:r>
        <w:rPr>
          <w:color w:val="000000"/>
        </w:rPr>
        <w:t xml:space="preserve">confidential information and records about staff and children </w:t>
      </w:r>
      <w:proofErr w:type="gramStart"/>
      <w:r>
        <w:rPr>
          <w:color w:val="000000"/>
        </w:rPr>
        <w:t>is</w:t>
      </w:r>
      <w:proofErr w:type="gramEnd"/>
      <w:r>
        <w:rPr>
          <w:color w:val="000000"/>
        </w:rPr>
        <w:t xml:space="preserve"> held securely and only accessible and available to those who have a right or professional need to see them </w:t>
      </w:r>
    </w:p>
    <w:p w14:paraId="1B2544CB" w14:textId="77777777" w:rsidR="00EF611B" w:rsidRDefault="00EF611B" w:rsidP="003D58AA">
      <w:pPr>
        <w:numPr>
          <w:ilvl w:val="0"/>
          <w:numId w:val="3"/>
        </w:numPr>
        <w:pBdr>
          <w:top w:val="nil"/>
          <w:left w:val="nil"/>
          <w:bottom w:val="nil"/>
          <w:right w:val="nil"/>
          <w:between w:val="nil"/>
        </w:pBdr>
        <w:spacing w:after="240" w:line="240" w:lineRule="auto"/>
        <w:ind w:left="643"/>
        <w:rPr>
          <w:color w:val="000000"/>
        </w:rPr>
      </w:pPr>
      <w:r>
        <w:rPr>
          <w:color w:val="000000"/>
        </w:rPr>
        <w:t xml:space="preserve">our setting is aware of their responsibilities under the General Data Protection Act (GDPA) 2018 and where relevant the Freedom of Information Act 2000 </w:t>
      </w:r>
    </w:p>
    <w:p w14:paraId="7FCCE966" w14:textId="77777777" w:rsidR="00EF611B" w:rsidRDefault="00EF611B" w:rsidP="003D58AA">
      <w:pPr>
        <w:numPr>
          <w:ilvl w:val="0"/>
          <w:numId w:val="3"/>
        </w:numPr>
        <w:pBdr>
          <w:top w:val="nil"/>
          <w:left w:val="nil"/>
          <w:bottom w:val="nil"/>
          <w:right w:val="nil"/>
          <w:between w:val="nil"/>
        </w:pBdr>
        <w:spacing w:after="240" w:line="240" w:lineRule="auto"/>
        <w:ind w:left="643"/>
        <w:rPr>
          <w:color w:val="000000"/>
        </w:rPr>
      </w:pPr>
      <w:r>
        <w:rPr>
          <w:color w:val="000000"/>
        </w:rPr>
        <w:t xml:space="preserve">all staff understand the need to protect the privacy of the children in their care and promote confidentiality at all times </w:t>
      </w:r>
    </w:p>
    <w:p w14:paraId="7322DD18" w14:textId="77777777" w:rsidR="00EF611B" w:rsidRDefault="00EF611B" w:rsidP="003D58AA">
      <w:pPr>
        <w:numPr>
          <w:ilvl w:val="0"/>
          <w:numId w:val="3"/>
        </w:numPr>
        <w:pBdr>
          <w:top w:val="nil"/>
          <w:left w:val="nil"/>
          <w:bottom w:val="nil"/>
          <w:right w:val="nil"/>
          <w:between w:val="nil"/>
        </w:pBdr>
        <w:spacing w:after="240" w:line="240" w:lineRule="auto"/>
        <w:ind w:left="643"/>
        <w:rPr>
          <w:color w:val="000000"/>
        </w:rPr>
      </w:pPr>
      <w:r>
        <w:rPr>
          <w:color w:val="000000"/>
        </w:rPr>
        <w:t xml:space="preserve">records relating to individual children are retained for a reasonable period of time after they have left the provision </w:t>
      </w:r>
    </w:p>
    <w:p w14:paraId="1B88E96B" w14:textId="77777777" w:rsidR="00EF611B" w:rsidRPr="002B24F9" w:rsidRDefault="00EF611B" w:rsidP="003D58AA">
      <w:pPr>
        <w:numPr>
          <w:ilvl w:val="0"/>
          <w:numId w:val="3"/>
        </w:numPr>
        <w:pBdr>
          <w:top w:val="nil"/>
          <w:left w:val="nil"/>
          <w:bottom w:val="nil"/>
          <w:right w:val="nil"/>
          <w:between w:val="nil"/>
        </w:pBdr>
        <w:spacing w:after="240" w:line="240" w:lineRule="auto"/>
        <w:ind w:left="643"/>
        <w:rPr>
          <w:b/>
        </w:rPr>
      </w:pPr>
      <w:r>
        <w:rPr>
          <w:color w:val="000000"/>
        </w:rPr>
        <w:t xml:space="preserve">we record the following information for each child in their care: full name, date of birth, name and address of every parent and/or carer who is known to the provider (and information about any other person who has parental responsibility for the child), which parent(s) and/or carer(s) the child normally lives with and emergency contact details for parents and/or carers.  </w:t>
      </w:r>
      <w:r w:rsidRPr="002B24F9">
        <w:t>Where possible, our setting will hold more than two emergency contact numbers for each child.</w:t>
      </w:r>
    </w:p>
    <w:p w14:paraId="6E6F5F8C" w14:textId="77777777" w:rsidR="00EF611B" w:rsidRPr="00772CF9" w:rsidRDefault="00EF611B" w:rsidP="003D58AA">
      <w:pPr>
        <w:numPr>
          <w:ilvl w:val="0"/>
          <w:numId w:val="3"/>
        </w:numPr>
        <w:pBdr>
          <w:top w:val="nil"/>
          <w:left w:val="nil"/>
          <w:bottom w:val="nil"/>
          <w:right w:val="nil"/>
          <w:between w:val="nil"/>
        </w:pBdr>
        <w:spacing w:after="240" w:line="240" w:lineRule="auto"/>
        <w:ind w:left="643"/>
        <w:rPr>
          <w:b/>
          <w:color w:val="000000"/>
        </w:rPr>
      </w:pPr>
      <w:r w:rsidRPr="002B24F9">
        <w:t xml:space="preserve">all staff training is renewed </w:t>
      </w:r>
      <w:r>
        <w:t xml:space="preserve">every two years. We will consider whether any staff need to undertake annual refresher training during any two-year period to help maintain basic skills and keep up to date with any changes to safeguarding procedures or as a result of any safeguarding concerns that occur in the setting </w:t>
      </w:r>
    </w:p>
    <w:p w14:paraId="1D6184FC" w14:textId="77777777" w:rsidR="00CA443F" w:rsidRDefault="00CA443F" w:rsidP="00EF611B"/>
    <w:p w14:paraId="069B90A6" w14:textId="099346E2" w:rsidR="00CA443F" w:rsidRDefault="00CA443F" w:rsidP="00EF611B">
      <w:pPr>
        <w:pStyle w:val="Heading2"/>
      </w:pPr>
      <w:bookmarkStart w:id="15" w:name="_Toc221699692"/>
      <w:r>
        <w:lastRenderedPageBreak/>
        <w:t>A safer culture</w:t>
      </w:r>
      <w:bookmarkEnd w:id="15"/>
    </w:p>
    <w:p w14:paraId="67060C27" w14:textId="77777777" w:rsidR="00EF611B" w:rsidRDefault="00EF611B" w:rsidP="00EF611B">
      <w:r>
        <w:t>A safer culture of working practice supports safeguarding in practice across all aspects of the setting this is implemented throughout our practice by ensuring the following:</w:t>
      </w:r>
    </w:p>
    <w:p w14:paraId="6E0D3125" w14:textId="77777777" w:rsidR="00EF611B" w:rsidRDefault="00EF611B" w:rsidP="003D58AA">
      <w:pPr>
        <w:numPr>
          <w:ilvl w:val="0"/>
          <w:numId w:val="3"/>
        </w:numPr>
        <w:pBdr>
          <w:top w:val="nil"/>
          <w:left w:val="nil"/>
          <w:bottom w:val="nil"/>
          <w:right w:val="nil"/>
          <w:between w:val="nil"/>
        </w:pBdr>
        <w:spacing w:after="240" w:line="240" w:lineRule="auto"/>
        <w:ind w:left="643"/>
        <w:rPr>
          <w:b/>
          <w:color w:val="000000"/>
        </w:rPr>
      </w:pPr>
      <w:r>
        <w:rPr>
          <w:color w:val="000000"/>
        </w:rPr>
        <w:t>clear risk assessments are in place and respond consistently to protect children which enable them to take age appropriate and reasonable risks – see daily/annual risk assessment</w:t>
      </w:r>
    </w:p>
    <w:p w14:paraId="0B2357C0" w14:textId="77777777" w:rsidR="00EF611B" w:rsidRDefault="00EF611B" w:rsidP="003D58AA">
      <w:pPr>
        <w:numPr>
          <w:ilvl w:val="0"/>
          <w:numId w:val="3"/>
        </w:numPr>
        <w:pBdr>
          <w:top w:val="nil"/>
          <w:left w:val="nil"/>
          <w:bottom w:val="nil"/>
          <w:right w:val="nil"/>
          <w:between w:val="nil"/>
        </w:pBdr>
        <w:spacing w:after="240" w:line="240" w:lineRule="auto"/>
        <w:ind w:left="643"/>
        <w:rPr>
          <w:b/>
          <w:color w:val="000000"/>
        </w:rPr>
      </w:pPr>
      <w:r>
        <w:rPr>
          <w:color w:val="000000"/>
        </w:rPr>
        <w:t>staff respond with clear boundaries about what is safe and acceptable, and they seek to understand the triggers for children’s behaviour</w:t>
      </w:r>
    </w:p>
    <w:p w14:paraId="65EA053D" w14:textId="77777777" w:rsidR="00EF611B" w:rsidRDefault="00EF611B" w:rsidP="003D58AA">
      <w:pPr>
        <w:numPr>
          <w:ilvl w:val="0"/>
          <w:numId w:val="3"/>
        </w:numPr>
        <w:pBdr>
          <w:top w:val="nil"/>
          <w:left w:val="nil"/>
          <w:bottom w:val="nil"/>
          <w:right w:val="nil"/>
          <w:between w:val="nil"/>
        </w:pBdr>
        <w:spacing w:after="240" w:line="240" w:lineRule="auto"/>
        <w:ind w:left="643"/>
        <w:rPr>
          <w:b/>
          <w:color w:val="000000"/>
        </w:rPr>
      </w:pPr>
      <w:r>
        <w:rPr>
          <w:color w:val="000000"/>
        </w:rPr>
        <w:t xml:space="preserve">in the event where physical restraint is used that the parents are informed on the same day– See Early Years Settings ‘managing children’s behaviour’ policy </w:t>
      </w:r>
    </w:p>
    <w:p w14:paraId="5DD7E09B" w14:textId="77777777" w:rsidR="00EF611B" w:rsidRDefault="00EF611B" w:rsidP="003D58AA">
      <w:pPr>
        <w:numPr>
          <w:ilvl w:val="0"/>
          <w:numId w:val="3"/>
        </w:numPr>
        <w:pBdr>
          <w:top w:val="nil"/>
          <w:left w:val="nil"/>
          <w:bottom w:val="nil"/>
          <w:right w:val="nil"/>
          <w:between w:val="nil"/>
        </w:pBdr>
        <w:spacing w:after="240" w:line="240" w:lineRule="auto"/>
        <w:ind w:left="643"/>
        <w:rPr>
          <w:b/>
          <w:color w:val="000000"/>
        </w:rPr>
      </w:pPr>
      <w:r>
        <w:rPr>
          <w:color w:val="000000"/>
        </w:rPr>
        <w:t>the culture of this early year’s setting is one that is safe for children and unsafe for adults that may pose a risk to children</w:t>
      </w:r>
    </w:p>
    <w:p w14:paraId="3DD08648" w14:textId="77777777" w:rsidR="00EF611B" w:rsidRDefault="00EF611B" w:rsidP="003D58AA">
      <w:pPr>
        <w:numPr>
          <w:ilvl w:val="0"/>
          <w:numId w:val="3"/>
        </w:numPr>
        <w:pBdr>
          <w:top w:val="nil"/>
          <w:left w:val="nil"/>
          <w:bottom w:val="nil"/>
          <w:right w:val="nil"/>
          <w:between w:val="nil"/>
        </w:pBdr>
        <w:spacing w:after="240" w:line="240" w:lineRule="auto"/>
        <w:ind w:left="643"/>
        <w:rPr>
          <w:b/>
          <w:color w:val="000000"/>
        </w:rPr>
      </w:pPr>
      <w:r>
        <w:rPr>
          <w:color w:val="000000"/>
        </w:rPr>
        <w:t>there is a belief that safeguarding is the responsibility of all adults working or volunteering within the early years setting and that all concerns will be reported to the Designated safeguarding officer or manager/pre-school leader when concerns relate to an adult</w:t>
      </w:r>
    </w:p>
    <w:p w14:paraId="03BC482F" w14:textId="77777777" w:rsidR="00EF611B" w:rsidRDefault="00EF611B" w:rsidP="003D58AA">
      <w:pPr>
        <w:numPr>
          <w:ilvl w:val="0"/>
          <w:numId w:val="3"/>
        </w:numPr>
        <w:pBdr>
          <w:top w:val="nil"/>
          <w:left w:val="nil"/>
          <w:bottom w:val="nil"/>
          <w:right w:val="nil"/>
          <w:between w:val="nil"/>
        </w:pBdr>
        <w:spacing w:after="240" w:line="240" w:lineRule="auto"/>
        <w:ind w:left="643"/>
        <w:rPr>
          <w:b/>
          <w:color w:val="000000"/>
        </w:rPr>
      </w:pPr>
      <w:r>
        <w:rPr>
          <w:color w:val="000000"/>
        </w:rPr>
        <w:t>the early years setting has a culture of listening to, and hearing the voice of the child</w:t>
      </w:r>
      <w:r>
        <w:rPr>
          <w:color w:val="000000"/>
        </w:rPr>
        <w:br/>
      </w:r>
    </w:p>
    <w:p w14:paraId="32C9DAD7" w14:textId="77777777" w:rsidR="00266FF7" w:rsidRDefault="00266FF7" w:rsidP="00266FF7">
      <w:pPr>
        <w:pBdr>
          <w:top w:val="nil"/>
          <w:left w:val="nil"/>
          <w:bottom w:val="nil"/>
          <w:right w:val="nil"/>
          <w:between w:val="nil"/>
        </w:pBdr>
        <w:spacing w:after="240" w:line="240" w:lineRule="auto"/>
        <w:rPr>
          <w:b/>
          <w:color w:val="000000"/>
        </w:rPr>
      </w:pPr>
    </w:p>
    <w:p w14:paraId="367ED85B" w14:textId="77777777" w:rsidR="00266FF7" w:rsidRDefault="00266FF7" w:rsidP="00266FF7">
      <w:pPr>
        <w:pBdr>
          <w:top w:val="nil"/>
          <w:left w:val="nil"/>
          <w:bottom w:val="nil"/>
          <w:right w:val="nil"/>
          <w:between w:val="nil"/>
        </w:pBdr>
        <w:spacing w:after="240" w:line="240" w:lineRule="auto"/>
        <w:rPr>
          <w:b/>
          <w:color w:val="000000"/>
        </w:rPr>
      </w:pPr>
    </w:p>
    <w:p w14:paraId="258506AF" w14:textId="77777777" w:rsidR="00524B9F" w:rsidRDefault="00524B9F" w:rsidP="00266FF7">
      <w:pPr>
        <w:pBdr>
          <w:top w:val="nil"/>
          <w:left w:val="nil"/>
          <w:bottom w:val="nil"/>
          <w:right w:val="nil"/>
          <w:between w:val="nil"/>
        </w:pBdr>
        <w:spacing w:after="240" w:line="240" w:lineRule="auto"/>
        <w:rPr>
          <w:b/>
          <w:color w:val="000000"/>
        </w:rPr>
      </w:pPr>
    </w:p>
    <w:p w14:paraId="667F7987" w14:textId="77777777" w:rsidR="00524B9F" w:rsidRDefault="00524B9F" w:rsidP="00266FF7">
      <w:pPr>
        <w:pBdr>
          <w:top w:val="nil"/>
          <w:left w:val="nil"/>
          <w:bottom w:val="nil"/>
          <w:right w:val="nil"/>
          <w:between w:val="nil"/>
        </w:pBdr>
        <w:spacing w:after="240" w:line="240" w:lineRule="auto"/>
        <w:rPr>
          <w:b/>
          <w:color w:val="000000"/>
        </w:rPr>
      </w:pPr>
    </w:p>
    <w:p w14:paraId="3AF04B25" w14:textId="77777777" w:rsidR="00DF6368" w:rsidRDefault="00DF6368" w:rsidP="00266FF7">
      <w:pPr>
        <w:pBdr>
          <w:top w:val="nil"/>
          <w:left w:val="nil"/>
          <w:bottom w:val="nil"/>
          <w:right w:val="nil"/>
          <w:between w:val="nil"/>
        </w:pBdr>
        <w:spacing w:after="240" w:line="240" w:lineRule="auto"/>
        <w:rPr>
          <w:b/>
          <w:color w:val="000000"/>
        </w:rPr>
      </w:pPr>
    </w:p>
    <w:p w14:paraId="4400E929" w14:textId="77777777" w:rsidR="00DF6368" w:rsidRDefault="00DF6368" w:rsidP="00266FF7">
      <w:pPr>
        <w:pBdr>
          <w:top w:val="nil"/>
          <w:left w:val="nil"/>
          <w:bottom w:val="nil"/>
          <w:right w:val="nil"/>
          <w:between w:val="nil"/>
        </w:pBdr>
        <w:spacing w:after="240" w:line="240" w:lineRule="auto"/>
        <w:rPr>
          <w:b/>
          <w:color w:val="000000"/>
        </w:rPr>
      </w:pPr>
    </w:p>
    <w:p w14:paraId="0D8A5BE0" w14:textId="77777777" w:rsidR="00DF6368" w:rsidRDefault="00DF6368" w:rsidP="00266FF7">
      <w:pPr>
        <w:pBdr>
          <w:top w:val="nil"/>
          <w:left w:val="nil"/>
          <w:bottom w:val="nil"/>
          <w:right w:val="nil"/>
          <w:between w:val="nil"/>
        </w:pBdr>
        <w:spacing w:after="240" w:line="240" w:lineRule="auto"/>
        <w:rPr>
          <w:b/>
          <w:color w:val="000000"/>
        </w:rPr>
      </w:pPr>
    </w:p>
    <w:p w14:paraId="076990B1" w14:textId="77777777" w:rsidR="00DF6368" w:rsidRDefault="00DF6368" w:rsidP="00266FF7">
      <w:pPr>
        <w:pBdr>
          <w:top w:val="nil"/>
          <w:left w:val="nil"/>
          <w:bottom w:val="nil"/>
          <w:right w:val="nil"/>
          <w:between w:val="nil"/>
        </w:pBdr>
        <w:spacing w:after="240" w:line="240" w:lineRule="auto"/>
        <w:rPr>
          <w:b/>
          <w:color w:val="000000"/>
        </w:rPr>
      </w:pPr>
    </w:p>
    <w:p w14:paraId="448DE8A4" w14:textId="77777777" w:rsidR="00DF6368" w:rsidRDefault="00DF6368" w:rsidP="00266FF7">
      <w:pPr>
        <w:pBdr>
          <w:top w:val="nil"/>
          <w:left w:val="nil"/>
          <w:bottom w:val="nil"/>
          <w:right w:val="nil"/>
          <w:between w:val="nil"/>
        </w:pBdr>
        <w:spacing w:after="240" w:line="240" w:lineRule="auto"/>
        <w:rPr>
          <w:b/>
          <w:color w:val="000000"/>
        </w:rPr>
      </w:pPr>
    </w:p>
    <w:p w14:paraId="76923891" w14:textId="38305C82" w:rsidR="00CA443F" w:rsidRDefault="00CA443F" w:rsidP="00EF611B">
      <w:pPr>
        <w:pStyle w:val="Heading2"/>
      </w:pPr>
      <w:bookmarkStart w:id="16" w:name="_Toc221699693"/>
      <w:r>
        <w:lastRenderedPageBreak/>
        <w:t>Inspection</w:t>
      </w:r>
      <w:bookmarkEnd w:id="16"/>
    </w:p>
    <w:p w14:paraId="33A075DE" w14:textId="77777777" w:rsidR="003D58AA" w:rsidRDefault="003D58AA" w:rsidP="003D58AA">
      <w:pPr>
        <w:pBdr>
          <w:top w:val="nil"/>
          <w:left w:val="nil"/>
          <w:bottom w:val="nil"/>
          <w:right w:val="nil"/>
          <w:between w:val="nil"/>
        </w:pBdr>
        <w:spacing w:after="240" w:line="240" w:lineRule="auto"/>
        <w:rPr>
          <w:b/>
          <w:color w:val="000000"/>
        </w:rPr>
      </w:pPr>
      <w:hyperlink r:id="rId26">
        <w:r>
          <w:rPr>
            <w:color w:val="0563C1"/>
            <w:u w:val="single"/>
          </w:rPr>
          <w:t>Early Years Inspection Handbook 2024</w:t>
        </w:r>
      </w:hyperlink>
      <w:r>
        <w:rPr>
          <w:color w:val="000000"/>
        </w:rPr>
        <w:t xml:space="preserve"> </w:t>
      </w:r>
    </w:p>
    <w:p w14:paraId="2DD69A52" w14:textId="77777777" w:rsidR="003D58AA" w:rsidRDefault="003D58AA" w:rsidP="003D58AA">
      <w:pPr>
        <w:pBdr>
          <w:top w:val="nil"/>
          <w:left w:val="nil"/>
          <w:bottom w:val="nil"/>
          <w:right w:val="nil"/>
          <w:between w:val="nil"/>
        </w:pBdr>
        <w:spacing w:after="240" w:line="240" w:lineRule="auto"/>
        <w:rPr>
          <w:b/>
          <w:color w:val="0563C1"/>
          <w:u w:val="single"/>
        </w:rPr>
      </w:pPr>
      <w:r>
        <w:rPr>
          <w:color w:val="0B0C0C"/>
          <w:highlight w:val="white"/>
        </w:rPr>
        <w:t>This handbook describes the main activities that inspectors undertake when they carry out inspections of early years providers</w:t>
      </w:r>
    </w:p>
    <w:p w14:paraId="4CD3B8AC" w14:textId="3A6C7B15" w:rsidR="00CA443F" w:rsidRDefault="00CA443F" w:rsidP="003D58AA">
      <w:pPr>
        <w:pStyle w:val="Heading2"/>
      </w:pPr>
      <w:bookmarkStart w:id="17" w:name="_Toc221699694"/>
      <w:r>
        <w:t>Safeguarding in specific circumstances</w:t>
      </w:r>
      <w:bookmarkEnd w:id="17"/>
    </w:p>
    <w:p w14:paraId="5C8EC06C" w14:textId="77777777" w:rsidR="003D58AA" w:rsidRDefault="003D58AA" w:rsidP="003D58AA">
      <w:pPr>
        <w:pBdr>
          <w:top w:val="nil"/>
          <w:left w:val="nil"/>
          <w:bottom w:val="nil"/>
          <w:right w:val="nil"/>
          <w:between w:val="nil"/>
        </w:pBdr>
        <w:spacing w:after="240" w:line="240" w:lineRule="auto"/>
        <w:rPr>
          <w:color w:val="000000"/>
        </w:rPr>
      </w:pPr>
      <w:r>
        <w:rPr>
          <w:color w:val="000000"/>
        </w:rPr>
        <w:t>Our early years setting pays due regard to the need to safeguard children in specific circumstances, training will incorporate Child Sexual Exploitation (CSE), vulnerability to radicalisation, Female Genital Mutilation (FGM), Child on Child abuse which can include Gang Initiation or hazing type related violence, Cyberbullying, Sexually Harmful Behaviours or Youth Produced Sexual Imagery. See appendix 5, 6, 7 and 8, 9</w:t>
      </w:r>
    </w:p>
    <w:p w14:paraId="676F2E73" w14:textId="0B7405E5" w:rsidR="00CA443F" w:rsidRDefault="00CA443F" w:rsidP="003D58AA">
      <w:pPr>
        <w:pStyle w:val="Heading2"/>
      </w:pPr>
      <w:bookmarkStart w:id="18" w:name="_Toc221699695"/>
      <w:r>
        <w:t>Sexualised behaviours</w:t>
      </w:r>
      <w:bookmarkEnd w:id="18"/>
    </w:p>
    <w:p w14:paraId="1F5C5EE7" w14:textId="77777777" w:rsidR="003D58AA" w:rsidRDefault="003D58AA" w:rsidP="003D58AA">
      <w:pPr>
        <w:pBdr>
          <w:top w:val="nil"/>
          <w:left w:val="nil"/>
          <w:bottom w:val="nil"/>
          <w:right w:val="nil"/>
          <w:between w:val="nil"/>
        </w:pBdr>
        <w:spacing w:after="0" w:line="240" w:lineRule="auto"/>
        <w:rPr>
          <w:color w:val="000000"/>
        </w:rPr>
      </w:pPr>
      <w:r>
        <w:rPr>
          <w:color w:val="000000"/>
        </w:rPr>
        <w:t xml:space="preserve">Where children display sexualised behaviours, the behaviours will be considered in accordance with the children’s developmental understanding, age and impact on the alleged victim. Tools such as </w:t>
      </w:r>
      <w:hyperlink r:id="rId27">
        <w:r>
          <w:rPr>
            <w:color w:val="0563C1"/>
            <w:u w:val="single"/>
          </w:rPr>
          <w:t>Brook Traffic Light Tool</w:t>
        </w:r>
      </w:hyperlink>
      <w:r>
        <w:rPr>
          <w:color w:val="000000"/>
        </w:rPr>
        <w:t xml:space="preserve"> will be used to assist in determining whether the behaviour is developmental or a cause for concern. This will assist in ensuring the child/ren receive the right support at the right time either via Family Partnership services or a referral to Multi Agency Safeguarding Hub (MASH).</w:t>
      </w:r>
    </w:p>
    <w:p w14:paraId="35B18601" w14:textId="77777777" w:rsidR="003D58AA" w:rsidRDefault="003D58AA" w:rsidP="003D58AA">
      <w:pPr>
        <w:pBdr>
          <w:top w:val="nil"/>
          <w:left w:val="nil"/>
          <w:bottom w:val="nil"/>
          <w:right w:val="nil"/>
          <w:between w:val="nil"/>
        </w:pBdr>
        <w:spacing w:after="0" w:line="240" w:lineRule="auto"/>
        <w:rPr>
          <w:color w:val="000000"/>
        </w:rPr>
      </w:pPr>
    </w:p>
    <w:p w14:paraId="766EB624" w14:textId="77777777" w:rsidR="003D58AA" w:rsidRDefault="003D58AA" w:rsidP="003D58AA">
      <w:pPr>
        <w:pBdr>
          <w:top w:val="nil"/>
          <w:left w:val="nil"/>
          <w:bottom w:val="nil"/>
          <w:right w:val="nil"/>
          <w:between w:val="nil"/>
        </w:pBdr>
        <w:spacing w:after="0" w:line="240" w:lineRule="auto"/>
        <w:rPr>
          <w:color w:val="000000"/>
        </w:rPr>
      </w:pPr>
      <w:r>
        <w:rPr>
          <w:color w:val="000000"/>
        </w:rPr>
        <w:t>In all cases of child on child abuse the early years setting will consider the vulnerability of all children including those alleged to have caused the harm and those alleged to be victims and provide a safeguarding response consistent with the Luton Effective Support document.</w:t>
      </w:r>
    </w:p>
    <w:p w14:paraId="104E84DB" w14:textId="77777777" w:rsidR="003D58AA" w:rsidRDefault="003D58AA" w:rsidP="003D58AA">
      <w:pPr>
        <w:pBdr>
          <w:top w:val="nil"/>
          <w:left w:val="nil"/>
          <w:bottom w:val="nil"/>
          <w:right w:val="nil"/>
          <w:between w:val="nil"/>
        </w:pBdr>
        <w:spacing w:after="0" w:line="240" w:lineRule="auto"/>
        <w:rPr>
          <w:color w:val="000000"/>
        </w:rPr>
      </w:pPr>
    </w:p>
    <w:p w14:paraId="6A78FD89" w14:textId="2F4B901D" w:rsidR="00CA443F" w:rsidRDefault="003D58AA" w:rsidP="003D58AA">
      <w:r>
        <w:rPr>
          <w:color w:val="000000"/>
        </w:rPr>
        <w:t xml:space="preserve">Further guidance around harmful sexual behaviours can be on the Government’s </w:t>
      </w:r>
      <w:hyperlink r:id="rId28">
        <w:r>
          <w:rPr>
            <w:color w:val="0563C1"/>
            <w:u w:val="single"/>
          </w:rPr>
          <w:t>Sexual violence and sexual harassment between children in schools and colleges page</w:t>
        </w:r>
      </w:hyperlink>
    </w:p>
    <w:p w14:paraId="1BC239B5" w14:textId="51B48AF4" w:rsidR="00CA443F" w:rsidRDefault="00CA443F" w:rsidP="00EF611B">
      <w:pPr>
        <w:pStyle w:val="Heading2"/>
      </w:pPr>
      <w:bookmarkStart w:id="19" w:name="_Toc221699696"/>
      <w:r>
        <w:t xml:space="preserve">Child sexual exploitation (CSE) and </w:t>
      </w:r>
      <w:r w:rsidR="003F2F42">
        <w:t xml:space="preserve">Child </w:t>
      </w:r>
      <w:r>
        <w:t>Criminal Exploitation (CCE)</w:t>
      </w:r>
      <w:bookmarkEnd w:id="19"/>
    </w:p>
    <w:p w14:paraId="7C8F23FB" w14:textId="77777777" w:rsidR="003D58AA" w:rsidRDefault="003D58AA" w:rsidP="003D58AA">
      <w:pPr>
        <w:spacing w:after="240"/>
      </w:pPr>
      <w:r>
        <w:t>Both CSE and CCE are forms of abuse and both occur where an individual or group takes advantage of an imbalance in power to coerce, manipulate or deceive a child into sexual or criminal activity. Whilst age may be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This abuse can be perpetrated by individuals or groups, males or females and children or adults. The abuse can be a one-off occurrence or a series of incidents over time and range from opportunistic to complex organised abuse. It can involve force and/or enticement-based methods of compliance and may be accompanied by violence or threats of violence. Victims can be exploited even when activity appears consensual and it should be noted exploitation as well as being physical can be facilitated and/or take place online. More information including definitions and indicators is in Appendix 9.</w:t>
      </w:r>
    </w:p>
    <w:p w14:paraId="1A644DF2" w14:textId="77777777" w:rsidR="003D58AA" w:rsidRDefault="003D58AA" w:rsidP="003D58AA">
      <w:pPr>
        <w:spacing w:after="240"/>
      </w:pPr>
      <w:r>
        <w:lastRenderedPageBreak/>
        <w:t xml:space="preserve">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w:t>
      </w:r>
      <w:hyperlink r:id="rId29">
        <w:r>
          <w:rPr>
            <w:color w:val="0563C1"/>
            <w:u w:val="single"/>
          </w:rPr>
          <w:t>Child sexual exploitation</w:t>
        </w:r>
      </w:hyperlink>
      <w:r>
        <w:t xml:space="preserve"> does not always involve physical contact; it can also occur using technology. </w:t>
      </w:r>
    </w:p>
    <w:p w14:paraId="150EF6D6" w14:textId="77777777" w:rsidR="003D58AA" w:rsidRDefault="003D58AA" w:rsidP="003D58AA">
      <w:pPr>
        <w:spacing w:after="240"/>
      </w:pPr>
      <w:r>
        <w:t>Child sexual exploitation can occur through use of technology without the child’s immediate recognition, for example the persuasion to post sexual images on the internet/mobile phones with no immediate payment or gain. In all cases those exploiting the child/young person have power over them by virtue of their age, gender, intellect, physical strength and/or economic or other resources. Violence, coercion and intimidation are common, involvement in exploitative relationships being characterised in the main by the child or young person's limited availability of choice resulting from their social/economic and/or emotional vulnerability</w:t>
      </w:r>
    </w:p>
    <w:p w14:paraId="7A2032E0" w14:textId="77777777" w:rsidR="003D58AA" w:rsidRDefault="003D58AA" w:rsidP="003D58AA">
      <w:pPr>
        <w:numPr>
          <w:ilvl w:val="0"/>
          <w:numId w:val="1"/>
        </w:numPr>
        <w:pBdr>
          <w:top w:val="nil"/>
          <w:left w:val="nil"/>
          <w:bottom w:val="nil"/>
          <w:right w:val="nil"/>
          <w:between w:val="nil"/>
        </w:pBdr>
        <w:spacing w:after="240" w:line="240" w:lineRule="auto"/>
        <w:ind w:left="643"/>
        <w:rPr>
          <w:color w:val="000000"/>
        </w:rPr>
      </w:pPr>
      <w:r>
        <w:rPr>
          <w:color w:val="000000"/>
        </w:rPr>
        <w:t>the early years setting recognises that both boys and girls can be vulnerable to child sexual exploitation and as such ensure staff are alert to signs and indicators</w:t>
      </w:r>
    </w:p>
    <w:p w14:paraId="404CB1FD" w14:textId="77777777" w:rsidR="003D58AA" w:rsidRDefault="003D58AA" w:rsidP="003D58AA">
      <w:pPr>
        <w:numPr>
          <w:ilvl w:val="0"/>
          <w:numId w:val="1"/>
        </w:numPr>
        <w:pBdr>
          <w:top w:val="nil"/>
          <w:left w:val="nil"/>
          <w:bottom w:val="nil"/>
          <w:right w:val="nil"/>
          <w:between w:val="nil"/>
        </w:pBdr>
        <w:spacing w:after="240" w:line="240" w:lineRule="auto"/>
        <w:ind w:left="643"/>
        <w:rPr>
          <w:color w:val="000000"/>
        </w:rPr>
      </w:pPr>
      <w:r>
        <w:rPr>
          <w:color w:val="000000"/>
        </w:rPr>
        <w:t xml:space="preserve">the setting recognises that there are various ‘models’ of CSE which include but not limited to: </w:t>
      </w:r>
    </w:p>
    <w:p w14:paraId="5954FF11" w14:textId="77777777" w:rsidR="003D58AA" w:rsidRDefault="003D58AA" w:rsidP="003D58AA">
      <w:pPr>
        <w:numPr>
          <w:ilvl w:val="1"/>
          <w:numId w:val="1"/>
        </w:numPr>
        <w:pBdr>
          <w:top w:val="nil"/>
          <w:left w:val="nil"/>
          <w:bottom w:val="nil"/>
          <w:right w:val="nil"/>
          <w:between w:val="nil"/>
        </w:pBdr>
        <w:spacing w:after="240" w:line="240" w:lineRule="auto"/>
        <w:rPr>
          <w:color w:val="000000"/>
        </w:rPr>
      </w:pPr>
      <w:r>
        <w:rPr>
          <w:color w:val="000000"/>
        </w:rPr>
        <w:t>gangs and groups</w:t>
      </w:r>
    </w:p>
    <w:p w14:paraId="2CCA05F2" w14:textId="77777777" w:rsidR="003D58AA" w:rsidRDefault="003D58AA" w:rsidP="003D58AA">
      <w:pPr>
        <w:numPr>
          <w:ilvl w:val="1"/>
          <w:numId w:val="1"/>
        </w:numPr>
        <w:pBdr>
          <w:top w:val="nil"/>
          <w:left w:val="nil"/>
          <w:bottom w:val="nil"/>
          <w:right w:val="nil"/>
          <w:between w:val="nil"/>
        </w:pBdr>
        <w:spacing w:after="240" w:line="240" w:lineRule="auto"/>
        <w:rPr>
          <w:color w:val="000000"/>
        </w:rPr>
      </w:pPr>
      <w:r>
        <w:rPr>
          <w:color w:val="000000"/>
        </w:rPr>
        <w:t>boyfriend/girlfriend model</w:t>
      </w:r>
    </w:p>
    <w:p w14:paraId="5D52D56D" w14:textId="77777777" w:rsidR="003D58AA" w:rsidRDefault="003D58AA" w:rsidP="003D58AA">
      <w:pPr>
        <w:numPr>
          <w:ilvl w:val="1"/>
          <w:numId w:val="1"/>
        </w:numPr>
        <w:pBdr>
          <w:top w:val="nil"/>
          <w:left w:val="nil"/>
          <w:bottom w:val="nil"/>
          <w:right w:val="nil"/>
          <w:between w:val="nil"/>
        </w:pBdr>
        <w:spacing w:after="240" w:line="240" w:lineRule="auto"/>
        <w:rPr>
          <w:color w:val="000000"/>
        </w:rPr>
      </w:pPr>
      <w:r>
        <w:rPr>
          <w:color w:val="000000"/>
        </w:rPr>
        <w:t>child on child</w:t>
      </w:r>
    </w:p>
    <w:p w14:paraId="4DD29F7F" w14:textId="77777777" w:rsidR="003D58AA" w:rsidRDefault="003D58AA" w:rsidP="003D58AA">
      <w:pPr>
        <w:numPr>
          <w:ilvl w:val="1"/>
          <w:numId w:val="1"/>
        </w:numPr>
        <w:pBdr>
          <w:top w:val="nil"/>
          <w:left w:val="nil"/>
          <w:bottom w:val="nil"/>
          <w:right w:val="nil"/>
          <w:between w:val="nil"/>
        </w:pBdr>
        <w:spacing w:after="240" w:line="240" w:lineRule="auto"/>
        <w:rPr>
          <w:color w:val="000000"/>
        </w:rPr>
      </w:pPr>
      <w:r>
        <w:rPr>
          <w:color w:val="000000"/>
        </w:rPr>
        <w:t>familial</w:t>
      </w:r>
    </w:p>
    <w:p w14:paraId="243DB05E" w14:textId="77777777" w:rsidR="003D58AA" w:rsidRDefault="003D58AA" w:rsidP="003D58AA">
      <w:pPr>
        <w:numPr>
          <w:ilvl w:val="1"/>
          <w:numId w:val="1"/>
        </w:numPr>
        <w:pBdr>
          <w:top w:val="nil"/>
          <w:left w:val="nil"/>
          <w:bottom w:val="nil"/>
          <w:right w:val="nil"/>
          <w:between w:val="nil"/>
        </w:pBdr>
        <w:spacing w:after="240" w:line="240" w:lineRule="auto"/>
        <w:rPr>
          <w:color w:val="000000"/>
        </w:rPr>
      </w:pPr>
      <w:r>
        <w:rPr>
          <w:color w:val="000000"/>
        </w:rPr>
        <w:t>online</w:t>
      </w:r>
    </w:p>
    <w:p w14:paraId="6DA3C8D5" w14:textId="77777777" w:rsidR="003D58AA" w:rsidRDefault="003D58AA" w:rsidP="003D58AA">
      <w:pPr>
        <w:numPr>
          <w:ilvl w:val="1"/>
          <w:numId w:val="1"/>
        </w:numPr>
        <w:pBdr>
          <w:top w:val="nil"/>
          <w:left w:val="nil"/>
          <w:bottom w:val="nil"/>
          <w:right w:val="nil"/>
          <w:between w:val="nil"/>
        </w:pBdr>
        <w:spacing w:after="240" w:line="240" w:lineRule="auto"/>
        <w:rPr>
          <w:color w:val="000000"/>
        </w:rPr>
      </w:pPr>
      <w:r>
        <w:rPr>
          <w:color w:val="000000"/>
        </w:rPr>
        <w:t>abuse of authority</w:t>
      </w:r>
    </w:p>
    <w:p w14:paraId="3F5C868B" w14:textId="77777777" w:rsidR="003D58AA" w:rsidRDefault="003D58AA" w:rsidP="003D58AA">
      <w:pPr>
        <w:numPr>
          <w:ilvl w:val="0"/>
          <w:numId w:val="1"/>
        </w:numPr>
        <w:pBdr>
          <w:top w:val="nil"/>
          <w:left w:val="nil"/>
          <w:bottom w:val="nil"/>
          <w:right w:val="nil"/>
          <w:between w:val="nil"/>
        </w:pBdr>
        <w:spacing w:after="240" w:line="240" w:lineRule="auto"/>
        <w:ind w:left="643"/>
        <w:rPr>
          <w:color w:val="000000"/>
        </w:rPr>
      </w:pPr>
      <w:r>
        <w:rPr>
          <w:color w:val="000000"/>
        </w:rPr>
        <w:t xml:space="preserve">where concerns are identified in relation to child sexual exploitation the </w:t>
      </w:r>
      <w:hyperlink r:id="rId30">
        <w:r>
          <w:rPr>
            <w:color w:val="0563C1"/>
            <w:u w:val="single"/>
          </w:rPr>
          <w:t>effective support</w:t>
        </w:r>
      </w:hyperlink>
      <w:r>
        <w:rPr>
          <w:color w:val="1F497D"/>
        </w:rPr>
        <w:t xml:space="preserve"> </w:t>
      </w:r>
      <w:r>
        <w:rPr>
          <w:color w:val="000000"/>
        </w:rPr>
        <w:t xml:space="preserve">  will be consulted in order to ensure the child receives support at the earliest possible opportunity</w:t>
      </w:r>
    </w:p>
    <w:p w14:paraId="5BA26361" w14:textId="77777777" w:rsidR="003D58AA" w:rsidRDefault="003D58AA" w:rsidP="003D58AA">
      <w:pPr>
        <w:numPr>
          <w:ilvl w:val="0"/>
          <w:numId w:val="1"/>
        </w:numPr>
        <w:pBdr>
          <w:top w:val="nil"/>
          <w:left w:val="nil"/>
          <w:bottom w:val="nil"/>
          <w:right w:val="nil"/>
          <w:between w:val="nil"/>
        </w:pBdr>
        <w:spacing w:after="240" w:line="240" w:lineRule="auto"/>
        <w:ind w:left="643"/>
        <w:rPr>
          <w:color w:val="000000"/>
        </w:rPr>
      </w:pPr>
      <w:r>
        <w:rPr>
          <w:color w:val="000000"/>
        </w:rPr>
        <w:t>a multi-agency response via the Family Partnership Service/MASH may be initiated through a referral. Where parental consent cannot be obtained, advice will be sought from the Multi Agency Safeguarding Hub</w:t>
      </w:r>
    </w:p>
    <w:p w14:paraId="7FCB54C1" w14:textId="77777777" w:rsidR="003D58AA" w:rsidRDefault="003D58AA" w:rsidP="003D58AA">
      <w:pPr>
        <w:numPr>
          <w:ilvl w:val="0"/>
          <w:numId w:val="1"/>
        </w:numPr>
        <w:pBdr>
          <w:top w:val="nil"/>
          <w:left w:val="nil"/>
          <w:bottom w:val="nil"/>
          <w:right w:val="nil"/>
          <w:between w:val="nil"/>
        </w:pBdr>
        <w:spacing w:after="240" w:line="240" w:lineRule="auto"/>
        <w:ind w:left="643"/>
        <w:rPr>
          <w:color w:val="000000"/>
        </w:rPr>
      </w:pPr>
      <w:r>
        <w:rPr>
          <w:color w:val="000000"/>
        </w:rPr>
        <w:t>if a child is thought to be at risk of significant harm through child sexual exploitation a referral will be made to the Multi Agency Safeguarding Hub within Luton children’s social care</w:t>
      </w:r>
    </w:p>
    <w:p w14:paraId="367F6C1F" w14:textId="77777777" w:rsidR="003D58AA" w:rsidRDefault="003D58AA" w:rsidP="003D58AA">
      <w:pPr>
        <w:numPr>
          <w:ilvl w:val="0"/>
          <w:numId w:val="3"/>
        </w:numPr>
        <w:pBdr>
          <w:top w:val="nil"/>
          <w:left w:val="nil"/>
          <w:bottom w:val="nil"/>
          <w:right w:val="nil"/>
          <w:between w:val="nil"/>
        </w:pBdr>
        <w:spacing w:after="240" w:line="240" w:lineRule="auto"/>
        <w:ind w:left="643"/>
        <w:rPr>
          <w:b/>
          <w:color w:val="000000"/>
        </w:rPr>
      </w:pPr>
      <w:r>
        <w:rPr>
          <w:color w:val="000000"/>
        </w:rPr>
        <w:lastRenderedPageBreak/>
        <w:t xml:space="preserve">in all cases intelligence will be shared with Bedfordshire Police using </w:t>
      </w:r>
      <w:hyperlink r:id="rId31">
        <w:r>
          <w:rPr>
            <w:color w:val="0563C1"/>
            <w:u w:val="single"/>
          </w:rPr>
          <w:t>Multi Agency Submission form</w:t>
        </w:r>
      </w:hyperlink>
      <w:r>
        <w:rPr>
          <w:color w:val="000000"/>
        </w:rPr>
        <w:t xml:space="preserve"> </w:t>
      </w:r>
    </w:p>
    <w:p w14:paraId="5163AC6A" w14:textId="77777777" w:rsidR="003D58AA" w:rsidRDefault="003D58AA" w:rsidP="003D58AA">
      <w:pPr>
        <w:numPr>
          <w:ilvl w:val="0"/>
          <w:numId w:val="1"/>
        </w:numPr>
        <w:pBdr>
          <w:top w:val="nil"/>
          <w:left w:val="nil"/>
          <w:bottom w:val="nil"/>
          <w:right w:val="nil"/>
          <w:between w:val="nil"/>
        </w:pBdr>
        <w:spacing w:after="240" w:line="240" w:lineRule="auto"/>
        <w:ind w:left="643"/>
        <w:rPr>
          <w:color w:val="000000"/>
        </w:rPr>
      </w:pPr>
      <w:r>
        <w:rPr>
          <w:color w:val="000000"/>
        </w:rPr>
        <w:t xml:space="preserve"> form which will also be copied to the Single Point </w:t>
      </w:r>
      <w:proofErr w:type="gramStart"/>
      <w:r>
        <w:rPr>
          <w:color w:val="000000"/>
        </w:rPr>
        <w:t>Of</w:t>
      </w:r>
      <w:proofErr w:type="gramEnd"/>
      <w:r>
        <w:rPr>
          <w:color w:val="000000"/>
        </w:rPr>
        <w:t xml:space="preserve"> Contact for CSE within Luton Council</w:t>
      </w:r>
    </w:p>
    <w:p w14:paraId="0FDE6F5E" w14:textId="1FC3149E" w:rsidR="00AE0C05" w:rsidRDefault="00AE0C05" w:rsidP="00EF611B">
      <w:pPr>
        <w:pStyle w:val="Heading2"/>
      </w:pPr>
      <w:bookmarkStart w:id="20" w:name="_Toc221699697"/>
      <w:r>
        <w:t>County Lines</w:t>
      </w:r>
      <w:bookmarkEnd w:id="20"/>
    </w:p>
    <w:p w14:paraId="05503F3D" w14:textId="77777777" w:rsidR="003D58AA" w:rsidRDefault="003D58AA" w:rsidP="003D58AA">
      <w:pPr>
        <w:widowControl w:val="0"/>
        <w:pBdr>
          <w:top w:val="nil"/>
          <w:left w:val="nil"/>
          <w:bottom w:val="nil"/>
          <w:right w:val="nil"/>
          <w:between w:val="nil"/>
        </w:pBdr>
        <w:spacing w:after="0" w:line="240" w:lineRule="auto"/>
        <w:rPr>
          <w:color w:val="000000"/>
          <w:sz w:val="27"/>
          <w:szCs w:val="27"/>
          <w:highlight w:val="white"/>
        </w:rPr>
      </w:pPr>
      <w:r>
        <w:rPr>
          <w:color w:val="000000"/>
          <w:highlight w:val="white"/>
        </w:rPr>
        <w:t>The 2018 Home Office Serious Crime Strategy states the NPCC definition of a County Line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r>
        <w:rPr>
          <w:color w:val="000000"/>
          <w:sz w:val="27"/>
          <w:szCs w:val="27"/>
          <w:highlight w:val="white"/>
        </w:rPr>
        <w:t>.</w:t>
      </w:r>
    </w:p>
    <w:p w14:paraId="7296C4C0" w14:textId="77777777" w:rsidR="003D58AA" w:rsidRDefault="003D58AA" w:rsidP="003D58AA">
      <w:pPr>
        <w:widowControl w:val="0"/>
        <w:pBdr>
          <w:top w:val="nil"/>
          <w:left w:val="nil"/>
          <w:bottom w:val="nil"/>
          <w:right w:val="nil"/>
          <w:between w:val="nil"/>
        </w:pBdr>
        <w:spacing w:after="0" w:line="240" w:lineRule="auto"/>
        <w:rPr>
          <w:color w:val="000000"/>
          <w:sz w:val="27"/>
          <w:szCs w:val="27"/>
          <w:highlight w:val="white"/>
        </w:rPr>
      </w:pPr>
    </w:p>
    <w:p w14:paraId="1D06DF6E" w14:textId="77777777" w:rsidR="003D58AA" w:rsidRDefault="003D58AA" w:rsidP="003D58AA">
      <w:pPr>
        <w:widowControl w:val="0"/>
        <w:pBdr>
          <w:top w:val="nil"/>
          <w:left w:val="nil"/>
          <w:bottom w:val="nil"/>
          <w:right w:val="nil"/>
          <w:between w:val="nil"/>
        </w:pBdr>
        <w:spacing w:after="0" w:line="240" w:lineRule="auto"/>
        <w:rPr>
          <w:color w:val="000000"/>
        </w:rPr>
      </w:pPr>
      <w:r>
        <w:rPr>
          <w:color w:val="000000"/>
        </w:rPr>
        <w:t>A common feature in county lines drug supply is the exploitation of young and vulnerable people. The dealers will frequently target children and adults - often with mental health or addiction problems - to act as drug runners or move cash so they can stay under the radar of law enforcement.</w:t>
      </w:r>
    </w:p>
    <w:p w14:paraId="2BB6452C" w14:textId="77777777" w:rsidR="003D58AA" w:rsidRDefault="003D58AA" w:rsidP="003D58AA">
      <w:pPr>
        <w:widowControl w:val="0"/>
        <w:pBdr>
          <w:top w:val="nil"/>
          <w:left w:val="nil"/>
          <w:bottom w:val="nil"/>
          <w:right w:val="nil"/>
          <w:between w:val="nil"/>
        </w:pBdr>
        <w:spacing w:after="0" w:line="240" w:lineRule="auto"/>
        <w:rPr>
          <w:color w:val="000000"/>
        </w:rPr>
      </w:pPr>
    </w:p>
    <w:p w14:paraId="0A886408" w14:textId="77777777" w:rsidR="003D58AA" w:rsidRDefault="003D58AA" w:rsidP="003D58AA">
      <w:pPr>
        <w:widowControl w:val="0"/>
        <w:pBdr>
          <w:top w:val="nil"/>
          <w:left w:val="nil"/>
          <w:bottom w:val="nil"/>
          <w:right w:val="nil"/>
          <w:between w:val="nil"/>
        </w:pBdr>
        <w:spacing w:after="0" w:line="240" w:lineRule="auto"/>
        <w:rPr>
          <w:color w:val="000000"/>
        </w:rPr>
      </w:pPr>
      <w:r>
        <w:rPr>
          <w:color w:val="000000"/>
        </w:rPr>
        <w:t>In some cases, the dealers will take over a local property, normally belonging to a vulnerable person, and use it to operate their criminal activity from. This is known as cuckooing.</w:t>
      </w:r>
    </w:p>
    <w:p w14:paraId="2D723F7B" w14:textId="77777777" w:rsidR="003D58AA" w:rsidRDefault="003D58AA" w:rsidP="003D58AA">
      <w:pPr>
        <w:widowControl w:val="0"/>
        <w:pBdr>
          <w:top w:val="nil"/>
          <w:left w:val="nil"/>
          <w:bottom w:val="nil"/>
          <w:right w:val="nil"/>
          <w:between w:val="nil"/>
        </w:pBdr>
        <w:spacing w:after="0" w:line="240" w:lineRule="auto"/>
        <w:rPr>
          <w:color w:val="000000"/>
        </w:rPr>
      </w:pPr>
      <w:r>
        <w:rPr>
          <w:color w:val="000000"/>
        </w:rPr>
        <w:t>People exploited in this way will quite often be exposed to physical, mental and sexual abuse, and in some instances will be trafficked to areas a long way from home as part of the network's drug dealing business. </w:t>
      </w:r>
    </w:p>
    <w:p w14:paraId="12FA0A7B" w14:textId="77777777" w:rsidR="003D58AA" w:rsidRDefault="003D58AA" w:rsidP="003D58AA">
      <w:pPr>
        <w:widowControl w:val="0"/>
        <w:pBdr>
          <w:top w:val="nil"/>
          <w:left w:val="nil"/>
          <w:bottom w:val="nil"/>
          <w:right w:val="nil"/>
          <w:between w:val="nil"/>
        </w:pBdr>
        <w:spacing w:after="0" w:line="240" w:lineRule="auto"/>
        <w:rPr>
          <w:color w:val="000000"/>
        </w:rPr>
      </w:pPr>
    </w:p>
    <w:p w14:paraId="1D70DE63" w14:textId="77777777" w:rsidR="003D58AA" w:rsidRDefault="003D58AA" w:rsidP="003D58AA">
      <w:pPr>
        <w:widowControl w:val="0"/>
        <w:pBdr>
          <w:top w:val="nil"/>
          <w:left w:val="nil"/>
          <w:bottom w:val="nil"/>
          <w:right w:val="nil"/>
          <w:between w:val="nil"/>
        </w:pBdr>
        <w:spacing w:after="0" w:line="240" w:lineRule="auto"/>
        <w:rPr>
          <w:color w:val="000000"/>
          <w:sz w:val="27"/>
          <w:szCs w:val="27"/>
        </w:rPr>
      </w:pPr>
      <w:r>
        <w:rPr>
          <w:color w:val="000000"/>
        </w:rPr>
        <w:t>As we have seen in child sexual exploitation, children often don't see themselves as victims or realise they have been groomed to get involved in criminality. So, it's important that we all play our part to understand county lines and speak out if we have concerns</w:t>
      </w:r>
      <w:r>
        <w:rPr>
          <w:color w:val="000000"/>
          <w:sz w:val="27"/>
          <w:szCs w:val="27"/>
        </w:rPr>
        <w:t>.</w:t>
      </w:r>
    </w:p>
    <w:p w14:paraId="6DC6C1C3" w14:textId="1D6D17BD" w:rsidR="00AE0C05" w:rsidRDefault="00AE0C05" w:rsidP="00EF611B">
      <w:pPr>
        <w:pStyle w:val="Heading2"/>
      </w:pPr>
      <w:bookmarkStart w:id="21" w:name="_Toc221699698"/>
      <w:r>
        <w:t>Female Genital Mutilation (FGM)</w:t>
      </w:r>
      <w:bookmarkEnd w:id="21"/>
    </w:p>
    <w:p w14:paraId="5EC6FEA4" w14:textId="2D71D996" w:rsidR="00AE0C05" w:rsidRDefault="003D58AA" w:rsidP="00EF611B">
      <w:r>
        <w:rPr>
          <w:color w:val="000000"/>
        </w:rPr>
        <w:t>FGM comprises all procedures involving partial or total removal of the external female genitalia or other injury to the female genital organs. It can be known as female circumcision or female genital cutting. It is often carried out for cultural, religious and social reasons within families and communities. FGM is illegal in the UK and it’s also illegal to take a British national or permanent resident abroad for FGM or help someone trying to do this. If the early years setting is concerned that a child/young person has experienced or is at risk of FGM a Child Protection referral will be made to the Multi Agency Safeguarding Hub in accordance with interagency procedures produced by the LSCP. Further information regarding FGM can be found in Appendix 5.</w:t>
      </w:r>
    </w:p>
    <w:p w14:paraId="5FEB3066" w14:textId="0003297F" w:rsidR="00AE0C05" w:rsidRDefault="00AE0C05" w:rsidP="00EF611B">
      <w:pPr>
        <w:pStyle w:val="Heading2"/>
      </w:pPr>
      <w:bookmarkStart w:id="22" w:name="_Toc221699699"/>
      <w:r>
        <w:t>Forced marriage</w:t>
      </w:r>
      <w:bookmarkEnd w:id="22"/>
    </w:p>
    <w:p w14:paraId="58BE3C9B" w14:textId="77777777" w:rsidR="003D58AA" w:rsidRDefault="003D58AA" w:rsidP="003D58AA">
      <w:pPr>
        <w:widowControl w:val="0"/>
        <w:pBdr>
          <w:top w:val="nil"/>
          <w:left w:val="nil"/>
          <w:bottom w:val="nil"/>
          <w:right w:val="nil"/>
          <w:between w:val="nil"/>
        </w:pBdr>
        <w:spacing w:after="0" w:line="240" w:lineRule="auto"/>
        <w:rPr>
          <w:color w:val="000000"/>
        </w:rPr>
      </w:pPr>
      <w:r>
        <w:rPr>
          <w:color w:val="000000"/>
        </w:rPr>
        <w:t xml:space="preserve">A </w:t>
      </w:r>
      <w:hyperlink r:id="rId32">
        <w:r>
          <w:rPr>
            <w:color w:val="0563C1"/>
            <w:u w:val="single"/>
          </w:rPr>
          <w:t>forced-marriage</w:t>
        </w:r>
      </w:hyperlink>
      <w:r>
        <w:rPr>
          <w:color w:val="0563C1"/>
          <w:u w:val="single"/>
        </w:rPr>
        <w:t xml:space="preserve"> </w:t>
      </w:r>
      <w:r>
        <w:rPr>
          <w:color w:val="000000"/>
        </w:rPr>
        <w:t xml:space="preserve">is where one or both people do not (or in cases of people with learning disabilities or reduced capacity, cannot) consent to the marriage as they are pressurised, or abuse is used, to force them to do so. It is recognised in the UK as a form of domestic or child abuse and a </w:t>
      </w:r>
      <w:r>
        <w:rPr>
          <w:color w:val="000000"/>
        </w:rPr>
        <w:lastRenderedPageBreak/>
        <w:t>serious abuse of human rights.</w:t>
      </w:r>
    </w:p>
    <w:p w14:paraId="1527F3A2" w14:textId="77777777" w:rsidR="003D58AA" w:rsidRDefault="003D58AA" w:rsidP="003D58AA">
      <w:pPr>
        <w:widowControl w:val="0"/>
        <w:pBdr>
          <w:top w:val="nil"/>
          <w:left w:val="nil"/>
          <w:bottom w:val="nil"/>
          <w:right w:val="nil"/>
          <w:between w:val="nil"/>
        </w:pBdr>
        <w:spacing w:after="0" w:line="240" w:lineRule="auto"/>
        <w:rPr>
          <w:color w:val="000000"/>
        </w:rPr>
      </w:pPr>
    </w:p>
    <w:p w14:paraId="38BA41DA" w14:textId="77777777" w:rsidR="003D58AA" w:rsidRDefault="003D58AA" w:rsidP="003D58AA">
      <w:pPr>
        <w:widowControl w:val="0"/>
        <w:pBdr>
          <w:top w:val="nil"/>
          <w:left w:val="nil"/>
          <w:bottom w:val="nil"/>
          <w:right w:val="nil"/>
          <w:between w:val="nil"/>
        </w:pBdr>
        <w:spacing w:after="0" w:line="240" w:lineRule="auto"/>
        <w:rPr>
          <w:color w:val="000000"/>
        </w:rPr>
      </w:pPr>
      <w:r>
        <w:rPr>
          <w:color w:val="000000"/>
        </w:rPr>
        <w:t>The pressure put on people to marry against their will may be:</w:t>
      </w:r>
    </w:p>
    <w:p w14:paraId="5C7D2448" w14:textId="77777777" w:rsidR="003D58AA" w:rsidRDefault="003D58AA" w:rsidP="003D58AA">
      <w:pPr>
        <w:numPr>
          <w:ilvl w:val="0"/>
          <w:numId w:val="1"/>
        </w:numPr>
        <w:pBdr>
          <w:top w:val="nil"/>
          <w:left w:val="nil"/>
          <w:bottom w:val="nil"/>
          <w:right w:val="nil"/>
          <w:between w:val="nil"/>
        </w:pBdr>
        <w:spacing w:after="240" w:line="240" w:lineRule="auto"/>
        <w:ind w:left="643"/>
        <w:rPr>
          <w:color w:val="000000"/>
        </w:rPr>
      </w:pPr>
      <w:r>
        <w:rPr>
          <w:color w:val="000000"/>
        </w:rPr>
        <w:t>physical: for example, threats, physical violence or sexual violence</w:t>
      </w:r>
    </w:p>
    <w:p w14:paraId="47E5C110" w14:textId="77777777" w:rsidR="003D58AA" w:rsidRDefault="003D58AA" w:rsidP="003D58AA">
      <w:pPr>
        <w:numPr>
          <w:ilvl w:val="0"/>
          <w:numId w:val="1"/>
        </w:numPr>
        <w:pBdr>
          <w:top w:val="nil"/>
          <w:left w:val="nil"/>
          <w:bottom w:val="nil"/>
          <w:right w:val="nil"/>
          <w:between w:val="nil"/>
        </w:pBdr>
        <w:spacing w:after="240" w:line="240" w:lineRule="auto"/>
        <w:ind w:left="643"/>
        <w:rPr>
          <w:color w:val="000000"/>
        </w:rPr>
      </w:pPr>
      <w:r>
        <w:rPr>
          <w:color w:val="000000"/>
        </w:rPr>
        <w:t>emotional and psychological: for example, making someone feel like they are bringing ‘shame’ on their family</w:t>
      </w:r>
    </w:p>
    <w:p w14:paraId="542C53A9" w14:textId="77777777" w:rsidR="003D58AA" w:rsidRDefault="003D58AA" w:rsidP="003D58AA">
      <w:pPr>
        <w:numPr>
          <w:ilvl w:val="0"/>
          <w:numId w:val="1"/>
        </w:numPr>
        <w:pBdr>
          <w:top w:val="nil"/>
          <w:left w:val="nil"/>
          <w:bottom w:val="nil"/>
          <w:right w:val="nil"/>
          <w:between w:val="nil"/>
        </w:pBdr>
        <w:spacing w:after="240" w:line="240" w:lineRule="auto"/>
        <w:ind w:left="643"/>
      </w:pPr>
      <w:r>
        <w:rPr>
          <w:color w:val="000000"/>
        </w:rPr>
        <w:t>Financial abuse, for example taking someone’s wages, may also be a factor</w:t>
      </w:r>
      <w:r>
        <w:rPr>
          <w:color w:val="000000"/>
          <w:sz w:val="16"/>
          <w:szCs w:val="16"/>
        </w:rPr>
        <w:t>.</w:t>
      </w:r>
    </w:p>
    <w:p w14:paraId="439253DC" w14:textId="77777777" w:rsidR="003D58AA" w:rsidRDefault="003D58AA" w:rsidP="003D58AA">
      <w:pPr>
        <w:widowControl w:val="0"/>
        <w:pBdr>
          <w:top w:val="nil"/>
          <w:left w:val="nil"/>
          <w:bottom w:val="nil"/>
          <w:right w:val="nil"/>
          <w:between w:val="nil"/>
        </w:pBdr>
        <w:spacing w:after="0" w:line="240" w:lineRule="auto"/>
        <w:ind w:left="720"/>
        <w:rPr>
          <w:color w:val="000000"/>
          <w:sz w:val="29"/>
          <w:szCs w:val="29"/>
        </w:rPr>
      </w:pPr>
    </w:p>
    <w:p w14:paraId="5FA7F41D" w14:textId="77777777" w:rsidR="003D58AA" w:rsidRDefault="003D58AA" w:rsidP="003D58AA">
      <w:pPr>
        <w:widowControl w:val="0"/>
        <w:pBdr>
          <w:top w:val="nil"/>
          <w:left w:val="nil"/>
          <w:bottom w:val="nil"/>
          <w:right w:val="nil"/>
          <w:between w:val="nil"/>
        </w:pBdr>
        <w:spacing w:after="0" w:line="240" w:lineRule="auto"/>
        <w:rPr>
          <w:color w:val="000000"/>
        </w:rPr>
      </w:pPr>
      <w:r>
        <w:rPr>
          <w:color w:val="000000"/>
        </w:rPr>
        <w:t>The Anti-social Behaviour, Crime and Policing Act 2014 makes it a criminal offence to force someone to marry. This includes:</w:t>
      </w:r>
    </w:p>
    <w:p w14:paraId="494CEA88" w14:textId="77777777" w:rsidR="003D58AA" w:rsidRDefault="003D58AA" w:rsidP="003D58AA">
      <w:pPr>
        <w:widowControl w:val="0"/>
        <w:pBdr>
          <w:top w:val="nil"/>
          <w:left w:val="nil"/>
          <w:bottom w:val="nil"/>
          <w:right w:val="nil"/>
          <w:between w:val="nil"/>
        </w:pBdr>
        <w:spacing w:after="0" w:line="240" w:lineRule="auto"/>
        <w:rPr>
          <w:color w:val="000000"/>
        </w:rPr>
      </w:pPr>
    </w:p>
    <w:p w14:paraId="26CE2FC3" w14:textId="77777777" w:rsidR="003D58AA" w:rsidRDefault="003D58AA" w:rsidP="003D58AA">
      <w:pPr>
        <w:numPr>
          <w:ilvl w:val="0"/>
          <w:numId w:val="1"/>
        </w:numPr>
        <w:pBdr>
          <w:top w:val="nil"/>
          <w:left w:val="nil"/>
          <w:bottom w:val="nil"/>
          <w:right w:val="nil"/>
          <w:between w:val="nil"/>
        </w:pBdr>
        <w:spacing w:after="240" w:line="240" w:lineRule="auto"/>
        <w:ind w:left="643"/>
        <w:rPr>
          <w:color w:val="000000"/>
        </w:rPr>
      </w:pPr>
      <w:r>
        <w:rPr>
          <w:color w:val="000000"/>
        </w:rPr>
        <w:t>taking someone overseas to force them to marry (whether or not the forced marriage takes place)</w:t>
      </w:r>
    </w:p>
    <w:p w14:paraId="4F0B02D6" w14:textId="77777777" w:rsidR="003D58AA" w:rsidRDefault="003D58AA" w:rsidP="003D58AA">
      <w:pPr>
        <w:numPr>
          <w:ilvl w:val="0"/>
          <w:numId w:val="1"/>
        </w:numPr>
        <w:pBdr>
          <w:top w:val="nil"/>
          <w:left w:val="nil"/>
          <w:bottom w:val="nil"/>
          <w:right w:val="nil"/>
          <w:between w:val="nil"/>
        </w:pBdr>
        <w:spacing w:after="240" w:line="240" w:lineRule="auto"/>
        <w:ind w:left="643"/>
        <w:rPr>
          <w:color w:val="000000"/>
        </w:rPr>
      </w:pPr>
      <w:r>
        <w:rPr>
          <w:color w:val="000000"/>
        </w:rPr>
        <w:t>marrying someone who lacks the mental capacity to consent to the marriage (whether they’re pressured to or not)</w:t>
      </w:r>
    </w:p>
    <w:p w14:paraId="7478B204" w14:textId="77777777" w:rsidR="003D58AA" w:rsidRDefault="003D58AA" w:rsidP="003D58AA">
      <w:pPr>
        <w:numPr>
          <w:ilvl w:val="0"/>
          <w:numId w:val="1"/>
        </w:numPr>
        <w:pBdr>
          <w:top w:val="nil"/>
          <w:left w:val="nil"/>
          <w:bottom w:val="nil"/>
          <w:right w:val="nil"/>
          <w:between w:val="nil"/>
        </w:pBdr>
        <w:spacing w:after="240" w:line="240" w:lineRule="auto"/>
        <w:ind w:left="643"/>
        <w:rPr>
          <w:color w:val="000000"/>
        </w:rPr>
      </w:pPr>
      <w:r>
        <w:rPr>
          <w:color w:val="000000"/>
        </w:rPr>
        <w:t>breaching a Forced Marriage Protection Order</w:t>
      </w:r>
    </w:p>
    <w:p w14:paraId="7590D2C7" w14:textId="77777777" w:rsidR="00266FF7" w:rsidRDefault="00266FF7" w:rsidP="00266FF7">
      <w:pPr>
        <w:pBdr>
          <w:top w:val="nil"/>
          <w:left w:val="nil"/>
          <w:bottom w:val="nil"/>
          <w:right w:val="nil"/>
          <w:between w:val="nil"/>
        </w:pBdr>
        <w:spacing w:after="240" w:line="240" w:lineRule="auto"/>
        <w:rPr>
          <w:color w:val="000000"/>
        </w:rPr>
      </w:pPr>
    </w:p>
    <w:p w14:paraId="786AFED1" w14:textId="77777777" w:rsidR="00266FF7" w:rsidRDefault="00266FF7" w:rsidP="00266FF7">
      <w:pPr>
        <w:pBdr>
          <w:top w:val="nil"/>
          <w:left w:val="nil"/>
          <w:bottom w:val="nil"/>
          <w:right w:val="nil"/>
          <w:between w:val="nil"/>
        </w:pBdr>
        <w:spacing w:after="240" w:line="240" w:lineRule="auto"/>
        <w:rPr>
          <w:color w:val="000000"/>
        </w:rPr>
      </w:pPr>
    </w:p>
    <w:p w14:paraId="2FB6A8F6" w14:textId="77777777" w:rsidR="00266FF7" w:rsidRDefault="00266FF7" w:rsidP="00266FF7">
      <w:pPr>
        <w:pBdr>
          <w:top w:val="nil"/>
          <w:left w:val="nil"/>
          <w:bottom w:val="nil"/>
          <w:right w:val="nil"/>
          <w:between w:val="nil"/>
        </w:pBdr>
        <w:spacing w:after="240" w:line="240" w:lineRule="auto"/>
        <w:rPr>
          <w:color w:val="000000"/>
        </w:rPr>
      </w:pPr>
    </w:p>
    <w:p w14:paraId="01D97646" w14:textId="4414B289" w:rsidR="00AE0C05" w:rsidRDefault="00AE0C05" w:rsidP="00EF611B">
      <w:pPr>
        <w:pStyle w:val="Heading2"/>
      </w:pPr>
      <w:bookmarkStart w:id="23" w:name="_Toc221699700"/>
      <w:r>
        <w:t>Modern slavery</w:t>
      </w:r>
      <w:bookmarkEnd w:id="23"/>
    </w:p>
    <w:p w14:paraId="517F197A" w14:textId="77777777" w:rsidR="003D58AA" w:rsidRDefault="003D58AA" w:rsidP="003D58AA">
      <w:pPr>
        <w:widowControl w:val="0"/>
        <w:pBdr>
          <w:top w:val="nil"/>
          <w:left w:val="nil"/>
          <w:bottom w:val="nil"/>
          <w:right w:val="nil"/>
          <w:between w:val="nil"/>
        </w:pBdr>
        <w:spacing w:after="0" w:line="240" w:lineRule="auto"/>
        <w:rPr>
          <w:color w:val="000000"/>
        </w:rPr>
      </w:pPr>
      <w:r>
        <w:rPr>
          <w:color w:val="000000"/>
        </w:rPr>
        <w:t>Modern Slavery is the term used within the UK and is defined within the Modern Slavery Act 2015. The Act categorises offences of Slavery, Servitude and Forced or Compulsory Labour and Human Trafficking (the definition of which comes from the Palermo Protocol).</w:t>
      </w:r>
    </w:p>
    <w:p w14:paraId="0CF5F9D9" w14:textId="77777777" w:rsidR="003D58AA" w:rsidRDefault="003D58AA" w:rsidP="003D58AA">
      <w:pPr>
        <w:widowControl w:val="0"/>
        <w:pBdr>
          <w:top w:val="nil"/>
          <w:left w:val="nil"/>
          <w:bottom w:val="nil"/>
          <w:right w:val="nil"/>
          <w:between w:val="nil"/>
        </w:pBdr>
        <w:spacing w:after="0" w:line="240" w:lineRule="auto"/>
        <w:rPr>
          <w:color w:val="000000"/>
        </w:rPr>
      </w:pPr>
      <w:r>
        <w:rPr>
          <w:color w:val="000000"/>
        </w:rPr>
        <w:br/>
        <w:t xml:space="preserve">These crimes include holding a person in a position of slavery, servitude forced or compulsory labour or facilitating their travel with the intention of exploiting them soon after. </w:t>
      </w:r>
    </w:p>
    <w:p w14:paraId="73825AC8" w14:textId="1401325E" w:rsidR="00AE0C05" w:rsidRDefault="003D58AA" w:rsidP="003D58AA">
      <w:pPr>
        <w:widowControl w:val="0"/>
        <w:pBdr>
          <w:top w:val="nil"/>
          <w:left w:val="nil"/>
          <w:bottom w:val="nil"/>
          <w:right w:val="nil"/>
          <w:between w:val="nil"/>
        </w:pBdr>
        <w:spacing w:after="0" w:line="240" w:lineRule="auto"/>
        <w:rPr>
          <w:color w:val="000000"/>
        </w:rPr>
      </w:pPr>
      <w:r>
        <w:rPr>
          <w:color w:val="000000"/>
        </w:rPr>
        <w:br/>
        <w:t>Although human trafficking often involves an international cross-border element, it is also possible to be a victim of modern slavery within your own country.</w:t>
      </w:r>
    </w:p>
    <w:p w14:paraId="0E2C2110" w14:textId="77777777" w:rsidR="003D58AA" w:rsidRDefault="003D58AA" w:rsidP="003D58AA">
      <w:pPr>
        <w:widowControl w:val="0"/>
        <w:pBdr>
          <w:top w:val="nil"/>
          <w:left w:val="nil"/>
          <w:bottom w:val="nil"/>
          <w:right w:val="nil"/>
          <w:between w:val="nil"/>
        </w:pBdr>
        <w:spacing w:after="0" w:line="240" w:lineRule="auto"/>
        <w:rPr>
          <w:color w:val="000000"/>
        </w:rPr>
      </w:pPr>
    </w:p>
    <w:p w14:paraId="1621308B" w14:textId="6AB72E9E" w:rsidR="003D58AA" w:rsidRPr="003D58AA" w:rsidRDefault="003D58AA" w:rsidP="003D58AA">
      <w:pPr>
        <w:pStyle w:val="Heading3"/>
      </w:pPr>
      <w:bookmarkStart w:id="24" w:name="_Toc221699701"/>
      <w:r w:rsidRPr="003D58AA">
        <w:t>Types of human trafficking</w:t>
      </w:r>
      <w:bookmarkEnd w:id="24"/>
    </w:p>
    <w:p w14:paraId="7F4E0F0F" w14:textId="77777777" w:rsidR="003D58AA" w:rsidRDefault="003D58AA" w:rsidP="003D58AA">
      <w:pPr>
        <w:widowControl w:val="0"/>
        <w:pBdr>
          <w:top w:val="nil"/>
          <w:left w:val="nil"/>
          <w:bottom w:val="nil"/>
          <w:right w:val="nil"/>
          <w:between w:val="nil"/>
        </w:pBdr>
        <w:spacing w:after="0" w:line="240" w:lineRule="auto"/>
        <w:rPr>
          <w:color w:val="000000"/>
        </w:rPr>
      </w:pPr>
      <w:r>
        <w:rPr>
          <w:color w:val="000000"/>
        </w:rPr>
        <w:t>There are several broad categories of exploitation linked to human trafficking, including:</w:t>
      </w:r>
    </w:p>
    <w:p w14:paraId="203068D8" w14:textId="77777777" w:rsidR="003D58AA" w:rsidRDefault="003D58AA" w:rsidP="003D58AA">
      <w:pPr>
        <w:widowControl w:val="0"/>
        <w:pBdr>
          <w:top w:val="nil"/>
          <w:left w:val="nil"/>
          <w:bottom w:val="nil"/>
          <w:right w:val="nil"/>
          <w:between w:val="nil"/>
        </w:pBdr>
        <w:spacing w:after="0" w:line="240" w:lineRule="auto"/>
        <w:rPr>
          <w:color w:val="000000"/>
        </w:rPr>
      </w:pPr>
    </w:p>
    <w:p w14:paraId="0A47B564" w14:textId="77777777" w:rsidR="003D58AA" w:rsidRDefault="003D58AA"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lastRenderedPageBreak/>
        <w:t>sexual exploitation</w:t>
      </w:r>
    </w:p>
    <w:p w14:paraId="7C11CF9D" w14:textId="38BEC992" w:rsidR="003D58AA" w:rsidRPr="003D58AA" w:rsidRDefault="003D58AA"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forced labour</w:t>
      </w:r>
    </w:p>
    <w:p w14:paraId="75DC7CCD" w14:textId="30565BF0" w:rsidR="003D58AA" w:rsidRPr="003D58AA" w:rsidRDefault="003D58AA"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domestic servitude</w:t>
      </w:r>
    </w:p>
    <w:p w14:paraId="489D060A" w14:textId="3D30027E" w:rsidR="003D58AA" w:rsidRPr="003D58AA" w:rsidRDefault="003D58AA"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organ harvesting</w:t>
      </w:r>
    </w:p>
    <w:p w14:paraId="632B8319" w14:textId="24220816" w:rsidR="003D58AA" w:rsidRPr="003D58AA" w:rsidRDefault="003D58AA"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child related crimes such as child sexual exploitation, forced begging, illegal drug cultivation, organised theft, related benefit frauds</w:t>
      </w:r>
    </w:p>
    <w:p w14:paraId="3CE056D0" w14:textId="3C855C1C" w:rsidR="003D58AA" w:rsidRPr="003D58AA" w:rsidRDefault="003D58AA" w:rsidP="003D58AA">
      <w:pPr>
        <w:numPr>
          <w:ilvl w:val="0"/>
          <w:numId w:val="1"/>
        </w:numPr>
        <w:pBdr>
          <w:top w:val="nil"/>
          <w:left w:val="nil"/>
          <w:bottom w:val="nil"/>
          <w:right w:val="nil"/>
          <w:between w:val="nil"/>
        </w:pBdr>
        <w:spacing w:after="240" w:line="240" w:lineRule="auto"/>
        <w:ind w:left="643"/>
        <w:rPr>
          <w:color w:val="000000"/>
        </w:rPr>
      </w:pPr>
      <w:r w:rsidRPr="003D58AA">
        <w:rPr>
          <w:color w:val="000000"/>
        </w:rPr>
        <w:t>forced marriage and illegal adoption (if other constituent elements are present)</w:t>
      </w:r>
    </w:p>
    <w:p w14:paraId="6D6A76D8" w14:textId="69EE023B" w:rsidR="00AE0C05" w:rsidRDefault="00AE0C05" w:rsidP="00EF611B">
      <w:pPr>
        <w:pStyle w:val="Heading2"/>
      </w:pPr>
      <w:bookmarkStart w:id="25" w:name="_Toc221699702"/>
      <w:r>
        <w:t>Children vulnerable to extremism</w:t>
      </w:r>
      <w:bookmarkEnd w:id="25"/>
    </w:p>
    <w:p w14:paraId="6481AB6C" w14:textId="72A28987" w:rsidR="003D58AA" w:rsidRDefault="00524B9F" w:rsidP="003D58AA">
      <w:pPr>
        <w:widowControl w:val="0"/>
        <w:pBdr>
          <w:top w:val="nil"/>
          <w:left w:val="nil"/>
          <w:bottom w:val="nil"/>
          <w:right w:val="nil"/>
          <w:between w:val="nil"/>
        </w:pBdr>
        <w:spacing w:after="0" w:line="240" w:lineRule="auto"/>
        <w:rPr>
          <w:color w:val="000000"/>
        </w:rPr>
      </w:pPr>
      <w:r>
        <w:rPr>
          <w:color w:val="000000"/>
        </w:rPr>
        <w:t>Whipperley Nursery</w:t>
      </w:r>
      <w:r w:rsidR="003D58AA">
        <w:rPr>
          <w:color w:val="000000"/>
        </w:rPr>
        <w:t xml:space="preserve"> is aware that a website providing support and advice to combat radicalisation has been launched in our region. </w:t>
      </w:r>
    </w:p>
    <w:p w14:paraId="5D9A46A5" w14:textId="77777777" w:rsidR="003D58AA" w:rsidRDefault="003D58AA" w:rsidP="003D58AA">
      <w:pPr>
        <w:widowControl w:val="0"/>
        <w:pBdr>
          <w:top w:val="nil"/>
          <w:left w:val="nil"/>
          <w:bottom w:val="nil"/>
          <w:right w:val="nil"/>
          <w:between w:val="nil"/>
        </w:pBdr>
        <w:spacing w:after="0" w:line="240" w:lineRule="auto"/>
        <w:rPr>
          <w:b/>
          <w:color w:val="000000"/>
        </w:rPr>
      </w:pPr>
    </w:p>
    <w:p w14:paraId="0294FDD0" w14:textId="77777777" w:rsidR="003D58AA" w:rsidRDefault="003D58AA" w:rsidP="003D58AA">
      <w:pPr>
        <w:widowControl w:val="0"/>
        <w:pBdr>
          <w:top w:val="nil"/>
          <w:left w:val="nil"/>
          <w:bottom w:val="nil"/>
          <w:right w:val="nil"/>
          <w:between w:val="nil"/>
        </w:pBdr>
        <w:spacing w:after="0" w:line="240" w:lineRule="auto"/>
        <w:rPr>
          <w:color w:val="000000"/>
        </w:rPr>
      </w:pPr>
      <w:r>
        <w:rPr>
          <w:color w:val="000000"/>
        </w:rPr>
        <w:t>The Let’s Talk About it provides information enabling people to learn more about the Government's Prevent strategy, with an aim to safeguard those who may be vulnerable to radicalisation.</w:t>
      </w:r>
    </w:p>
    <w:p w14:paraId="28D9CE2F" w14:textId="77777777" w:rsidR="003D58AA" w:rsidRDefault="003D58AA" w:rsidP="003D58AA">
      <w:pPr>
        <w:widowControl w:val="0"/>
        <w:pBdr>
          <w:top w:val="nil"/>
          <w:left w:val="nil"/>
          <w:bottom w:val="nil"/>
          <w:right w:val="nil"/>
          <w:between w:val="nil"/>
        </w:pBdr>
        <w:spacing w:after="0" w:line="240" w:lineRule="auto"/>
        <w:rPr>
          <w:color w:val="000000"/>
        </w:rPr>
      </w:pPr>
    </w:p>
    <w:p w14:paraId="46C7AEB4" w14:textId="77777777" w:rsidR="003D58AA" w:rsidRDefault="003D58AA" w:rsidP="003D58AA">
      <w:pPr>
        <w:widowControl w:val="0"/>
        <w:pBdr>
          <w:top w:val="nil"/>
          <w:left w:val="nil"/>
          <w:bottom w:val="nil"/>
          <w:right w:val="nil"/>
          <w:between w:val="nil"/>
        </w:pBdr>
        <w:spacing w:after="0" w:line="240" w:lineRule="auto"/>
        <w:rPr>
          <w:color w:val="000000"/>
        </w:rPr>
      </w:pPr>
      <w:r>
        <w:rPr>
          <w:color w:val="000000"/>
        </w:rPr>
        <w:t xml:space="preserve">Factors may include peer pressure, influence from other people or the internet, bullying, crime and anti-social behaviour, family tensions, race/hate crime, lack of self-esteem or identity and personal or political grievances. </w:t>
      </w:r>
    </w:p>
    <w:p w14:paraId="758600C3" w14:textId="77777777" w:rsidR="003D58AA" w:rsidRDefault="003D58AA" w:rsidP="003D58AA">
      <w:pPr>
        <w:widowControl w:val="0"/>
        <w:pBdr>
          <w:top w:val="nil"/>
          <w:left w:val="nil"/>
          <w:bottom w:val="nil"/>
          <w:right w:val="nil"/>
          <w:between w:val="nil"/>
        </w:pBdr>
        <w:spacing w:after="0" w:line="240" w:lineRule="auto"/>
        <w:rPr>
          <w:color w:val="000000"/>
        </w:rPr>
      </w:pPr>
    </w:p>
    <w:p w14:paraId="30D81CB8" w14:textId="77777777" w:rsidR="003D58AA" w:rsidRDefault="003D58AA" w:rsidP="003D58AA">
      <w:pPr>
        <w:widowControl w:val="0"/>
        <w:pBdr>
          <w:top w:val="nil"/>
          <w:left w:val="nil"/>
          <w:bottom w:val="nil"/>
          <w:right w:val="nil"/>
          <w:between w:val="nil"/>
        </w:pBdr>
        <w:spacing w:after="0" w:line="240" w:lineRule="auto"/>
        <w:rPr>
          <w:color w:val="000000"/>
        </w:rPr>
      </w:pPr>
      <w:r>
        <w:rPr>
          <w:color w:val="000000"/>
        </w:rPr>
        <w:t xml:space="preserve">Do not send Prevent referrals to MASH. If there are additional safeguarding concerns, then report these separately into MASH. </w:t>
      </w:r>
    </w:p>
    <w:p w14:paraId="6DD29DA0" w14:textId="77777777" w:rsidR="003D58AA" w:rsidRDefault="003D58AA" w:rsidP="003D58AA">
      <w:pPr>
        <w:widowControl w:val="0"/>
        <w:pBdr>
          <w:top w:val="nil"/>
          <w:left w:val="nil"/>
          <w:bottom w:val="nil"/>
          <w:right w:val="nil"/>
          <w:between w:val="nil"/>
        </w:pBdr>
        <w:spacing w:after="0" w:line="240" w:lineRule="auto"/>
        <w:rPr>
          <w:color w:val="000000"/>
        </w:rPr>
      </w:pPr>
    </w:p>
    <w:p w14:paraId="43F5FAB6" w14:textId="77777777" w:rsidR="003D58AA" w:rsidRDefault="003D58AA" w:rsidP="003D58AA">
      <w:pPr>
        <w:widowControl w:val="0"/>
        <w:pBdr>
          <w:top w:val="nil"/>
          <w:left w:val="nil"/>
          <w:bottom w:val="nil"/>
          <w:right w:val="nil"/>
          <w:between w:val="nil"/>
        </w:pBdr>
        <w:spacing w:after="0" w:line="240" w:lineRule="auto"/>
        <w:rPr>
          <w:color w:val="000000"/>
        </w:rPr>
      </w:pPr>
      <w:r>
        <w:rPr>
          <w:color w:val="000000"/>
        </w:rPr>
        <w:t xml:space="preserve">If the early years setting are concerned that a child may be at risk of significant harm in relation to radicalisation or involvement in violent extremism a child, complete the attached </w:t>
      </w:r>
      <w:hyperlink r:id="rId33">
        <w:r>
          <w:rPr>
            <w:color w:val="0563C1"/>
            <w:u w:val="single"/>
          </w:rPr>
          <w:t>Prevent Referral Form</w:t>
        </w:r>
      </w:hyperlink>
      <w:r>
        <w:rPr>
          <w:color w:val="000000"/>
        </w:rPr>
        <w:t xml:space="preserve"> and send it directly to Police as per email address on the form. </w:t>
      </w:r>
    </w:p>
    <w:p w14:paraId="4E9FEE0F" w14:textId="77777777" w:rsidR="003D58AA" w:rsidRDefault="003D58AA" w:rsidP="003D58AA">
      <w:pPr>
        <w:widowControl w:val="0"/>
        <w:pBdr>
          <w:top w:val="nil"/>
          <w:left w:val="nil"/>
          <w:bottom w:val="nil"/>
          <w:right w:val="nil"/>
          <w:between w:val="nil"/>
        </w:pBdr>
        <w:spacing w:after="0" w:line="240" w:lineRule="auto"/>
        <w:rPr>
          <w:color w:val="000000"/>
        </w:rPr>
      </w:pPr>
    </w:p>
    <w:p w14:paraId="687C9C66" w14:textId="77777777" w:rsidR="003D58AA" w:rsidRDefault="003D58AA" w:rsidP="003D58AA">
      <w:pPr>
        <w:widowControl w:val="0"/>
        <w:pBdr>
          <w:top w:val="nil"/>
          <w:left w:val="nil"/>
          <w:bottom w:val="nil"/>
          <w:right w:val="nil"/>
          <w:between w:val="nil"/>
        </w:pBdr>
        <w:spacing w:after="0" w:line="240" w:lineRule="auto"/>
        <w:rPr>
          <w:color w:val="000000"/>
        </w:rPr>
      </w:pPr>
      <w:r>
        <w:rPr>
          <w:color w:val="000000"/>
        </w:rPr>
        <w:t>The Counter Terrorism and Security Act 2015 places a duty on early years providers “to have due regard to the need to prevent people from being drawn into terrorism” – The Prevent Duty</w:t>
      </w:r>
    </w:p>
    <w:p w14:paraId="0F88E4ED" w14:textId="77777777" w:rsidR="003D58AA" w:rsidRDefault="003D58AA" w:rsidP="003D58AA">
      <w:pPr>
        <w:widowControl w:val="0"/>
        <w:pBdr>
          <w:top w:val="nil"/>
          <w:left w:val="nil"/>
          <w:bottom w:val="nil"/>
          <w:right w:val="nil"/>
          <w:between w:val="nil"/>
        </w:pBdr>
        <w:spacing w:after="0" w:line="240" w:lineRule="auto"/>
        <w:rPr>
          <w:color w:val="000000"/>
        </w:rPr>
      </w:pPr>
    </w:p>
    <w:p w14:paraId="11C312D8" w14:textId="5EDCDD5C" w:rsidR="003D58AA" w:rsidRDefault="003D58AA" w:rsidP="003D58AA">
      <w:pPr>
        <w:numPr>
          <w:ilvl w:val="0"/>
          <w:numId w:val="1"/>
        </w:numPr>
        <w:pBdr>
          <w:top w:val="nil"/>
          <w:left w:val="nil"/>
          <w:bottom w:val="nil"/>
          <w:right w:val="nil"/>
          <w:between w:val="nil"/>
        </w:pBdr>
        <w:spacing w:after="240" w:line="240" w:lineRule="auto"/>
        <w:ind w:left="643"/>
        <w:rPr>
          <w:color w:val="000000"/>
        </w:rPr>
      </w:pPr>
      <w:r>
        <w:rPr>
          <w:color w:val="000000"/>
        </w:rPr>
        <w:t xml:space="preserve">in accordance with the Prevent Duty </w:t>
      </w:r>
      <w:proofErr w:type="spellStart"/>
      <w:r w:rsidR="002D5B73" w:rsidRPr="002D5B73">
        <w:rPr>
          <w:b/>
          <w:bCs/>
          <w:color w:val="000000"/>
        </w:rPr>
        <w:t>Reehana</w:t>
      </w:r>
      <w:proofErr w:type="spellEnd"/>
      <w:r w:rsidR="002D5B73" w:rsidRPr="002D5B73">
        <w:rPr>
          <w:b/>
          <w:bCs/>
          <w:color w:val="000000"/>
        </w:rPr>
        <w:t xml:space="preserve"> Ahmed</w:t>
      </w:r>
      <w:r>
        <w:rPr>
          <w:color w:val="000000"/>
        </w:rPr>
        <w:t xml:space="preserve"> is the Prevent Single Point of Contact (SPOC) who will be the lead within the organisation for safeguarding in relation to protecting individuals from radicalisation and involvement in terrorism</w:t>
      </w:r>
    </w:p>
    <w:p w14:paraId="03B6AB89" w14:textId="77777777" w:rsidR="003D58AA" w:rsidRDefault="003D58AA" w:rsidP="003D58AA">
      <w:pPr>
        <w:numPr>
          <w:ilvl w:val="0"/>
          <w:numId w:val="1"/>
        </w:numPr>
        <w:pBdr>
          <w:top w:val="nil"/>
          <w:left w:val="nil"/>
          <w:bottom w:val="nil"/>
          <w:right w:val="nil"/>
          <w:between w:val="nil"/>
        </w:pBdr>
        <w:spacing w:after="240" w:line="240" w:lineRule="auto"/>
        <w:ind w:left="643"/>
        <w:rPr>
          <w:color w:val="000000"/>
        </w:rPr>
      </w:pPr>
      <w:r>
        <w:rPr>
          <w:color w:val="000000"/>
        </w:rPr>
        <w:t xml:space="preserve">the statutory guidance on the </w:t>
      </w:r>
      <w:hyperlink r:id="rId34">
        <w:r>
          <w:rPr>
            <w:color w:val="0563C1"/>
            <w:u w:val="single"/>
          </w:rPr>
          <w:t>Prevent duty</w:t>
        </w:r>
      </w:hyperlink>
      <w:r>
        <w:rPr>
          <w:color w:val="000000"/>
          <w:sz w:val="40"/>
          <w:szCs w:val="40"/>
        </w:rPr>
        <w:t xml:space="preserve"> </w:t>
      </w:r>
      <w:r>
        <w:rPr>
          <w:color w:val="000000"/>
        </w:rPr>
        <w:t>summarises the requirements on schools and childcare providers in terms of four general themes: risk assessment, working in partnership, staff training and IT policies</w:t>
      </w:r>
    </w:p>
    <w:p w14:paraId="11DF49B0" w14:textId="77777777" w:rsidR="003D58AA" w:rsidRDefault="003D58AA" w:rsidP="003D58AA">
      <w:pPr>
        <w:numPr>
          <w:ilvl w:val="0"/>
          <w:numId w:val="1"/>
        </w:numPr>
        <w:pBdr>
          <w:top w:val="nil"/>
          <w:left w:val="nil"/>
          <w:bottom w:val="nil"/>
          <w:right w:val="nil"/>
          <w:between w:val="nil"/>
        </w:pBdr>
        <w:spacing w:after="240" w:line="240" w:lineRule="auto"/>
        <w:ind w:left="643"/>
        <w:rPr>
          <w:color w:val="000000"/>
        </w:rPr>
      </w:pPr>
      <w:r>
        <w:rPr>
          <w:color w:val="000000"/>
        </w:rPr>
        <w:t>a prevent risk assessment is in place to demonstrate how the setting is fulfilling the prevent duty, please see Appendix 12 for further information</w:t>
      </w:r>
    </w:p>
    <w:p w14:paraId="3E1AB124" w14:textId="77777777" w:rsidR="003D58AA" w:rsidRDefault="003D58AA" w:rsidP="003D58AA">
      <w:pPr>
        <w:numPr>
          <w:ilvl w:val="0"/>
          <w:numId w:val="1"/>
        </w:numPr>
        <w:pBdr>
          <w:top w:val="nil"/>
          <w:left w:val="nil"/>
          <w:bottom w:val="nil"/>
          <w:right w:val="nil"/>
          <w:between w:val="nil"/>
        </w:pBdr>
        <w:spacing w:after="240" w:line="240" w:lineRule="auto"/>
        <w:ind w:left="643"/>
        <w:rPr>
          <w:color w:val="000000"/>
        </w:rPr>
      </w:pPr>
      <w:r>
        <w:rPr>
          <w:color w:val="000000"/>
        </w:rPr>
        <w:lastRenderedPageBreak/>
        <w:t>further definitions of radicalisation and extremism and indicators of vulnerability to radicalisation are in Appendix 4</w:t>
      </w:r>
    </w:p>
    <w:p w14:paraId="210A8181" w14:textId="77777777" w:rsidR="003D58AA" w:rsidRDefault="003D58AA" w:rsidP="003D58AA">
      <w:pPr>
        <w:widowControl w:val="0"/>
        <w:pBdr>
          <w:top w:val="nil"/>
          <w:left w:val="nil"/>
          <w:bottom w:val="nil"/>
          <w:right w:val="nil"/>
          <w:between w:val="nil"/>
        </w:pBdr>
        <w:spacing w:after="0" w:line="240" w:lineRule="auto"/>
        <w:ind w:left="720"/>
        <w:rPr>
          <w:color w:val="000000"/>
        </w:rPr>
      </w:pPr>
    </w:p>
    <w:p w14:paraId="2B16FA05" w14:textId="5E5EBE17" w:rsidR="003D58AA" w:rsidRDefault="00524B9F" w:rsidP="003D58AA">
      <w:pPr>
        <w:widowControl w:val="0"/>
        <w:pBdr>
          <w:top w:val="nil"/>
          <w:left w:val="nil"/>
          <w:bottom w:val="nil"/>
          <w:right w:val="nil"/>
          <w:between w:val="nil"/>
        </w:pBdr>
        <w:spacing w:after="0" w:line="240" w:lineRule="auto"/>
        <w:rPr>
          <w:color w:val="000000"/>
        </w:rPr>
      </w:pPr>
      <w:r>
        <w:rPr>
          <w:color w:val="000000"/>
        </w:rPr>
        <w:t>Whipperley Nursery</w:t>
      </w:r>
      <w:r w:rsidR="003D58AA">
        <w:rPr>
          <w:color w:val="000000"/>
        </w:rPr>
        <w:t xml:space="preserve"> will provide opportunities for children to develop skills, concepts, attitudes and knowledge that promote their safety and well-being.  Together with preparing them for life in modern Britain and embedding the four Fundamental British Values of Democracy, Rule of Law, Equality of Opportunity and Freedom of Speech. The rights of all Women and Men to live free from persecution of any kind are already implicitly embedded in the </w:t>
      </w:r>
      <w:hyperlink r:id="rId35" w:history="1">
        <w:r w:rsidR="003D58AA" w:rsidRPr="008533A9">
          <w:rPr>
            <w:rStyle w:val="Hyperlink"/>
          </w:rPr>
          <w:t>Early Years Foundation Stage</w:t>
        </w:r>
      </w:hyperlink>
      <w:r w:rsidR="003D58AA">
        <w:rPr>
          <w:color w:val="000000"/>
        </w:rPr>
        <w:t xml:space="preserve"> </w:t>
      </w:r>
      <w:r w:rsidR="003D58AA" w:rsidRPr="00B1765A">
        <w:rPr>
          <w:b/>
        </w:rPr>
        <w:t>(EYFS 2025</w:t>
      </w:r>
      <w:r w:rsidR="003D58AA" w:rsidRPr="00B1765A">
        <w:t xml:space="preserve">), </w:t>
      </w:r>
      <w:r w:rsidR="003D58AA">
        <w:rPr>
          <w:color w:val="000000"/>
        </w:rPr>
        <w:t>these values are reinforced in our everyday routine.</w:t>
      </w:r>
    </w:p>
    <w:p w14:paraId="2B826896" w14:textId="77777777" w:rsidR="003D58AA" w:rsidRDefault="003D58AA" w:rsidP="003D58AA">
      <w:pPr>
        <w:widowControl w:val="0"/>
        <w:pBdr>
          <w:top w:val="nil"/>
          <w:left w:val="nil"/>
          <w:bottom w:val="nil"/>
          <w:right w:val="nil"/>
          <w:between w:val="nil"/>
        </w:pBdr>
        <w:spacing w:after="0" w:line="240" w:lineRule="auto"/>
        <w:rPr>
          <w:color w:val="000000"/>
        </w:rPr>
      </w:pPr>
    </w:p>
    <w:p w14:paraId="44F30301" w14:textId="77777777" w:rsidR="003D58AA" w:rsidRDefault="003D58AA" w:rsidP="003D58AA">
      <w:pPr>
        <w:widowControl w:val="0"/>
        <w:pBdr>
          <w:top w:val="nil"/>
          <w:left w:val="nil"/>
          <w:bottom w:val="nil"/>
          <w:right w:val="nil"/>
          <w:between w:val="nil"/>
        </w:pBdr>
        <w:spacing w:after="0" w:line="240" w:lineRule="auto"/>
        <w:rPr>
          <w:color w:val="000000"/>
        </w:rPr>
      </w:pPr>
      <w:r>
        <w:rPr>
          <w:color w:val="000000"/>
        </w:rPr>
        <w:t xml:space="preserve">In the rare event of a firearms or weapons attack staff are trained in and have watched the </w:t>
      </w:r>
      <w:hyperlink r:id="rId36" w:history="1">
        <w:r w:rsidRPr="00CA608D">
          <w:rPr>
            <w:rStyle w:val="Hyperlink"/>
          </w:rPr>
          <w:t>government publications stay-safe-film</w:t>
        </w:r>
      </w:hyperlink>
      <w:r>
        <w:rPr>
          <w:color w:val="000000"/>
        </w:rPr>
        <w:t xml:space="preserve"> The National Counter Terrorism Security Office (</w:t>
      </w:r>
      <w:proofErr w:type="spellStart"/>
      <w:r>
        <w:rPr>
          <w:color w:val="000000"/>
        </w:rPr>
        <w:t>NaCTSO</w:t>
      </w:r>
      <w:proofErr w:type="spellEnd"/>
      <w:r>
        <w:rPr>
          <w:color w:val="000000"/>
        </w:rPr>
        <w:t xml:space="preserve">) are advising that providers have a </w:t>
      </w:r>
      <w:hyperlink r:id="rId37">
        <w:r>
          <w:rPr>
            <w:color w:val="0563C1"/>
            <w:u w:val="single"/>
          </w:rPr>
          <w:t>lock down procedures</w:t>
        </w:r>
      </w:hyperlink>
      <w:r>
        <w:rPr>
          <w:color w:val="0563C1"/>
          <w:u w:val="single"/>
        </w:rPr>
        <w:t xml:space="preserve"> </w:t>
      </w:r>
      <w:r>
        <w:rPr>
          <w:color w:val="000000"/>
        </w:rPr>
        <w:t>Stay Safe: - steps to take to keep safe in the rare event of a firearms or weapons attack:</w:t>
      </w:r>
    </w:p>
    <w:p w14:paraId="39C72643" w14:textId="77777777" w:rsidR="003D58AA" w:rsidRDefault="003D58AA" w:rsidP="003D58AA">
      <w:pPr>
        <w:widowControl w:val="0"/>
        <w:pBdr>
          <w:top w:val="nil"/>
          <w:left w:val="nil"/>
          <w:bottom w:val="nil"/>
          <w:right w:val="nil"/>
          <w:between w:val="nil"/>
        </w:pBdr>
        <w:spacing w:after="0" w:line="240" w:lineRule="auto"/>
        <w:rPr>
          <w:color w:val="000000"/>
        </w:rPr>
      </w:pPr>
    </w:p>
    <w:p w14:paraId="2813BD92" w14:textId="77777777" w:rsidR="003D58AA" w:rsidRDefault="003D58AA" w:rsidP="003D58AA">
      <w:pPr>
        <w:widowControl w:val="0"/>
        <w:pBdr>
          <w:top w:val="nil"/>
          <w:left w:val="nil"/>
          <w:bottom w:val="nil"/>
          <w:right w:val="nil"/>
          <w:between w:val="nil"/>
        </w:pBdr>
        <w:spacing w:after="0" w:line="240" w:lineRule="auto"/>
        <w:rPr>
          <w:color w:val="000000"/>
        </w:rPr>
      </w:pPr>
      <w:r>
        <w:rPr>
          <w:color w:val="000000"/>
        </w:rPr>
        <w:t>Procedures will be implemented in the event of an unauthorised person/persons entering the setting:</w:t>
      </w:r>
    </w:p>
    <w:p w14:paraId="185C4CBA" w14:textId="77777777" w:rsidR="003D58AA" w:rsidRDefault="003D58AA" w:rsidP="003D58AA">
      <w:pPr>
        <w:numPr>
          <w:ilvl w:val="0"/>
          <w:numId w:val="1"/>
        </w:numPr>
        <w:pBdr>
          <w:top w:val="nil"/>
          <w:left w:val="nil"/>
          <w:bottom w:val="nil"/>
          <w:right w:val="nil"/>
          <w:between w:val="nil"/>
        </w:pBdr>
        <w:spacing w:after="240" w:line="240" w:lineRule="auto"/>
        <w:ind w:left="643"/>
        <w:rPr>
          <w:color w:val="000000"/>
        </w:rPr>
      </w:pPr>
      <w:r>
        <w:rPr>
          <w:color w:val="000000"/>
        </w:rPr>
        <w:t>staff will be alerted by a recognised signal</w:t>
      </w:r>
    </w:p>
    <w:p w14:paraId="27F84860" w14:textId="77777777" w:rsidR="003D58AA" w:rsidRDefault="003D58AA" w:rsidP="003D58AA">
      <w:pPr>
        <w:numPr>
          <w:ilvl w:val="0"/>
          <w:numId w:val="1"/>
        </w:numPr>
        <w:pBdr>
          <w:top w:val="nil"/>
          <w:left w:val="nil"/>
          <w:bottom w:val="nil"/>
          <w:right w:val="nil"/>
          <w:between w:val="nil"/>
        </w:pBdr>
        <w:spacing w:after="240" w:line="240" w:lineRule="auto"/>
        <w:ind w:left="643"/>
        <w:rPr>
          <w:color w:val="000000"/>
        </w:rPr>
      </w:pPr>
      <w:r>
        <w:rPr>
          <w:color w:val="000000"/>
        </w:rPr>
        <w:t>children will be taken from outside into the setting as quickly as possible</w:t>
      </w:r>
    </w:p>
    <w:p w14:paraId="7AFD4551" w14:textId="77777777" w:rsidR="003D58AA" w:rsidRDefault="003D58AA" w:rsidP="003D58AA">
      <w:pPr>
        <w:numPr>
          <w:ilvl w:val="0"/>
          <w:numId w:val="1"/>
        </w:numPr>
        <w:pBdr>
          <w:top w:val="nil"/>
          <w:left w:val="nil"/>
          <w:bottom w:val="nil"/>
          <w:right w:val="nil"/>
          <w:between w:val="nil"/>
        </w:pBdr>
        <w:spacing w:after="240" w:line="240" w:lineRule="auto"/>
        <w:ind w:left="643"/>
        <w:rPr>
          <w:color w:val="000000"/>
        </w:rPr>
      </w:pPr>
      <w:r>
        <w:rPr>
          <w:color w:val="000000"/>
        </w:rPr>
        <w:t>all external doors and windows will be locked as necessary</w:t>
      </w:r>
    </w:p>
    <w:p w14:paraId="61592857" w14:textId="77777777" w:rsidR="003D58AA" w:rsidRDefault="003D58AA" w:rsidP="003D58AA">
      <w:pPr>
        <w:numPr>
          <w:ilvl w:val="0"/>
          <w:numId w:val="1"/>
        </w:numPr>
        <w:pBdr>
          <w:top w:val="nil"/>
          <w:left w:val="nil"/>
          <w:bottom w:val="nil"/>
          <w:right w:val="nil"/>
          <w:between w:val="nil"/>
        </w:pBdr>
        <w:spacing w:after="240" w:line="240" w:lineRule="auto"/>
        <w:ind w:left="643"/>
        <w:rPr>
          <w:color w:val="000000"/>
        </w:rPr>
      </w:pPr>
      <w:r>
        <w:rPr>
          <w:color w:val="000000"/>
        </w:rPr>
        <w:t xml:space="preserve">parents/carers will be notified </w:t>
      </w:r>
    </w:p>
    <w:p w14:paraId="0E5B4E4A" w14:textId="1A674ECE" w:rsidR="00AE0C05" w:rsidRDefault="003D58AA" w:rsidP="003D58AA">
      <w:pPr>
        <w:shd w:val="clear" w:color="auto" w:fill="FFFFFF"/>
        <w:spacing w:after="300" w:line="240" w:lineRule="auto"/>
      </w:pPr>
      <w:r w:rsidRPr="00B1765A">
        <w:rPr>
          <w:rFonts w:eastAsia="Times New Roman"/>
        </w:rPr>
        <w:t xml:space="preserve">Our setting has emergency plans in place, that explain how we would respond if needed to take any temporary actions in the event of an emergency. The emergency could happen at the setting or on an educational visit or outing. Our emergency plans cover a range of potential incidents in accordance with the Government’s </w:t>
      </w:r>
      <w:hyperlink r:id="rId38" w:history="1">
        <w:r w:rsidRPr="003D58AA">
          <w:rPr>
            <w:rStyle w:val="Hyperlink"/>
            <w:rFonts w:eastAsia="Times New Roman"/>
          </w:rPr>
          <w:t>emergency planning and response for childcare settings</w:t>
        </w:r>
      </w:hyperlink>
      <w:r>
        <w:rPr>
          <w:rFonts w:eastAsia="Times New Roman"/>
        </w:rPr>
        <w:t>.</w:t>
      </w:r>
    </w:p>
    <w:p w14:paraId="5E3D15D9" w14:textId="4C2C8E6E" w:rsidR="00AE0C05" w:rsidRDefault="00AE0C05" w:rsidP="00EF611B">
      <w:pPr>
        <w:pStyle w:val="Heading2"/>
      </w:pPr>
      <w:bookmarkStart w:id="26" w:name="_Toc221699703"/>
      <w:r>
        <w:t>Children Missing in Education (CME)</w:t>
      </w:r>
      <w:bookmarkEnd w:id="26"/>
    </w:p>
    <w:p w14:paraId="6393866C" w14:textId="77777777" w:rsidR="005B556A" w:rsidRDefault="005B556A" w:rsidP="005B556A">
      <w:pPr>
        <w:widowControl w:val="0"/>
        <w:pBdr>
          <w:top w:val="nil"/>
          <w:left w:val="nil"/>
          <w:bottom w:val="nil"/>
          <w:right w:val="nil"/>
          <w:between w:val="nil"/>
        </w:pBdr>
        <w:spacing w:after="0" w:line="240" w:lineRule="auto"/>
        <w:rPr>
          <w:color w:val="000000"/>
        </w:rPr>
      </w:pPr>
      <w:r>
        <w:rPr>
          <w:color w:val="000000"/>
        </w:rPr>
        <w:t xml:space="preserve">The early years setting </w:t>
      </w:r>
      <w:proofErr w:type="gramStart"/>
      <w:r>
        <w:rPr>
          <w:color w:val="000000"/>
        </w:rPr>
        <w:t>apply</w:t>
      </w:r>
      <w:proofErr w:type="gramEnd"/>
      <w:r>
        <w:rPr>
          <w:color w:val="000000"/>
        </w:rPr>
        <w:t xml:space="preserve"> appropriate safeguarding responses for children who go missing from education, which includes holding more than one emergency contact number for the child/family as part of an emergency plan. </w:t>
      </w:r>
    </w:p>
    <w:p w14:paraId="6B03DD8E" w14:textId="0FC48FAC" w:rsidR="00AE0C05" w:rsidRDefault="00AE0C05" w:rsidP="00EF611B">
      <w:pPr>
        <w:pStyle w:val="Heading2"/>
      </w:pPr>
      <w:bookmarkStart w:id="27" w:name="_Toc221699704"/>
      <w:r>
        <w:t>Domestic abuse</w:t>
      </w:r>
      <w:bookmarkEnd w:id="27"/>
    </w:p>
    <w:p w14:paraId="63D65EB8" w14:textId="77777777" w:rsidR="005B556A" w:rsidRDefault="005B556A" w:rsidP="005B556A">
      <w:pPr>
        <w:widowControl w:val="0"/>
        <w:pBdr>
          <w:top w:val="nil"/>
          <w:left w:val="nil"/>
          <w:bottom w:val="nil"/>
          <w:right w:val="nil"/>
          <w:between w:val="nil"/>
        </w:pBdr>
        <w:spacing w:after="0" w:line="240" w:lineRule="auto"/>
        <w:rPr>
          <w:color w:val="000000"/>
        </w:rPr>
      </w:pPr>
      <w:r>
        <w:rPr>
          <w:color w:val="000000"/>
        </w:rPr>
        <w:t xml:space="preserve">The cross-government definition of domestic violence and abuse is: </w:t>
      </w:r>
    </w:p>
    <w:p w14:paraId="31FC966E" w14:textId="77777777" w:rsidR="005B556A" w:rsidRDefault="005B556A" w:rsidP="005B556A">
      <w:pPr>
        <w:widowControl w:val="0"/>
        <w:pBdr>
          <w:top w:val="nil"/>
          <w:left w:val="nil"/>
          <w:bottom w:val="nil"/>
          <w:right w:val="nil"/>
          <w:between w:val="nil"/>
        </w:pBdr>
        <w:spacing w:after="0" w:line="240" w:lineRule="auto"/>
        <w:rPr>
          <w:color w:val="000000"/>
        </w:rPr>
      </w:pPr>
      <w:r>
        <w:rPr>
          <w:color w:val="000000"/>
        </w:rPr>
        <w:t xml:space="preserve">Any incident or pattern of incidents of controlling, coercive, threatening behaviour, violence or abuse between those aged 16 or over who are, or have been, intimate partners or family members regardless of gender or sexuality. The forms can encompass, but is not limited to: </w:t>
      </w:r>
    </w:p>
    <w:p w14:paraId="4223CEC8" w14:textId="77777777" w:rsidR="005B556A" w:rsidRDefault="005B556A" w:rsidP="005B556A">
      <w:pPr>
        <w:widowControl w:val="0"/>
        <w:pBdr>
          <w:top w:val="nil"/>
          <w:left w:val="nil"/>
          <w:bottom w:val="nil"/>
          <w:right w:val="nil"/>
          <w:between w:val="nil"/>
        </w:pBdr>
        <w:spacing w:after="0" w:line="240" w:lineRule="auto"/>
        <w:rPr>
          <w:color w:val="000000"/>
        </w:rPr>
      </w:pPr>
    </w:p>
    <w:p w14:paraId="72C099CE"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psychological</w:t>
      </w:r>
    </w:p>
    <w:p w14:paraId="61D97B28"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lastRenderedPageBreak/>
        <w:t xml:space="preserve">physical </w:t>
      </w:r>
    </w:p>
    <w:p w14:paraId="6F56892A"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sexual</w:t>
      </w:r>
    </w:p>
    <w:p w14:paraId="65D91614"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 xml:space="preserve">financial  </w:t>
      </w:r>
    </w:p>
    <w:p w14:paraId="5430E6FD"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 xml:space="preserve">emotional </w:t>
      </w:r>
    </w:p>
    <w:p w14:paraId="731A5D10" w14:textId="77777777" w:rsidR="005B556A" w:rsidRDefault="005B556A" w:rsidP="005B556A">
      <w:pPr>
        <w:widowControl w:val="0"/>
        <w:pBdr>
          <w:top w:val="nil"/>
          <w:left w:val="nil"/>
          <w:bottom w:val="nil"/>
          <w:right w:val="nil"/>
          <w:between w:val="nil"/>
        </w:pBdr>
        <w:spacing w:after="0" w:line="240" w:lineRule="auto"/>
        <w:rPr>
          <w:color w:val="000000"/>
        </w:rPr>
      </w:pPr>
    </w:p>
    <w:p w14:paraId="557110E5" w14:textId="77777777" w:rsidR="005B556A" w:rsidRDefault="005B556A" w:rsidP="005B556A">
      <w:pPr>
        <w:widowControl w:val="0"/>
        <w:pBdr>
          <w:top w:val="nil"/>
          <w:left w:val="nil"/>
          <w:bottom w:val="nil"/>
          <w:right w:val="nil"/>
          <w:between w:val="nil"/>
        </w:pBdr>
        <w:spacing w:after="0" w:line="240" w:lineRule="auto"/>
        <w:rPr>
          <w:color w:val="000000"/>
        </w:rPr>
      </w:pPr>
      <w:r>
        <w:rPr>
          <w:color w:val="000000"/>
        </w:rPr>
        <w:t xml:space="preserve">Exposure to domestic abuse and/or violence can have a serious, long lasting emotional and psychological impact on children. In some cases, a child may blame themselves for the abuse or may have had to leave the family home as a result. Domestic abuse affecting young people can also occur within their personal relationships, as well as in the context of their home life. </w:t>
      </w:r>
    </w:p>
    <w:p w14:paraId="6DA1F230" w14:textId="77777777" w:rsidR="005B556A" w:rsidRDefault="005B556A" w:rsidP="005B556A">
      <w:pPr>
        <w:widowControl w:val="0"/>
        <w:pBdr>
          <w:top w:val="nil"/>
          <w:left w:val="nil"/>
          <w:bottom w:val="nil"/>
          <w:right w:val="nil"/>
          <w:between w:val="nil"/>
        </w:pBdr>
        <w:spacing w:after="0" w:line="240" w:lineRule="auto"/>
        <w:rPr>
          <w:color w:val="000000"/>
        </w:rPr>
      </w:pPr>
      <w:r>
        <w:rPr>
          <w:color w:val="000000"/>
        </w:rPr>
        <w:t>Advice on identifying children who are affected by domestic abuse and how they can be helped is available at:</w:t>
      </w:r>
    </w:p>
    <w:p w14:paraId="78D502D6" w14:textId="77777777" w:rsidR="005B556A" w:rsidRDefault="005B556A" w:rsidP="005B556A">
      <w:pPr>
        <w:widowControl w:val="0"/>
        <w:pBdr>
          <w:top w:val="nil"/>
          <w:left w:val="nil"/>
          <w:bottom w:val="nil"/>
          <w:right w:val="nil"/>
          <w:between w:val="nil"/>
        </w:pBdr>
        <w:spacing w:after="0" w:line="240" w:lineRule="auto"/>
        <w:rPr>
          <w:color w:val="000000"/>
        </w:rPr>
      </w:pPr>
    </w:p>
    <w:p w14:paraId="1EDABF0F" w14:textId="77777777" w:rsidR="005B556A" w:rsidRDefault="005B556A" w:rsidP="005B556A">
      <w:pPr>
        <w:widowControl w:val="0"/>
        <w:pBdr>
          <w:top w:val="nil"/>
          <w:left w:val="nil"/>
          <w:bottom w:val="nil"/>
          <w:right w:val="nil"/>
          <w:between w:val="nil"/>
        </w:pBdr>
        <w:spacing w:after="0" w:line="240" w:lineRule="auto"/>
        <w:rPr>
          <w:color w:val="000000"/>
        </w:rPr>
      </w:pPr>
      <w:hyperlink r:id="rId39">
        <w:r>
          <w:rPr>
            <w:color w:val="0563C1"/>
            <w:u w:val="single"/>
          </w:rPr>
          <w:t>NSPCC- UK</w:t>
        </w:r>
      </w:hyperlink>
      <w:r>
        <w:rPr>
          <w:color w:val="000000"/>
        </w:rPr>
        <w:t xml:space="preserve"> domestic-abuse </w:t>
      </w:r>
    </w:p>
    <w:p w14:paraId="48E06AE8" w14:textId="77777777" w:rsidR="005B556A" w:rsidRDefault="005B556A" w:rsidP="005B556A">
      <w:pPr>
        <w:widowControl w:val="0"/>
        <w:pBdr>
          <w:top w:val="nil"/>
          <w:left w:val="nil"/>
          <w:bottom w:val="nil"/>
          <w:right w:val="nil"/>
          <w:between w:val="nil"/>
        </w:pBdr>
        <w:spacing w:after="0" w:line="240" w:lineRule="auto"/>
        <w:rPr>
          <w:color w:val="000000"/>
        </w:rPr>
      </w:pPr>
      <w:hyperlink r:id="rId40">
        <w:r>
          <w:rPr>
            <w:color w:val="0563C1"/>
            <w:u w:val="single"/>
          </w:rPr>
          <w:t>refuge</w:t>
        </w:r>
      </w:hyperlink>
      <w:r>
        <w:rPr>
          <w:color w:val="000000"/>
        </w:rPr>
        <w:t xml:space="preserve"> what is domestic violence/effects of domestic violence on children </w:t>
      </w:r>
    </w:p>
    <w:p w14:paraId="6472128E" w14:textId="77777777" w:rsidR="005B556A" w:rsidRDefault="005B556A" w:rsidP="005B556A">
      <w:pPr>
        <w:widowControl w:val="0"/>
        <w:pBdr>
          <w:top w:val="nil"/>
          <w:left w:val="nil"/>
          <w:bottom w:val="nil"/>
          <w:right w:val="nil"/>
          <w:between w:val="nil"/>
        </w:pBdr>
        <w:spacing w:after="0" w:line="240" w:lineRule="auto"/>
        <w:rPr>
          <w:color w:val="000000"/>
        </w:rPr>
      </w:pPr>
      <w:hyperlink r:id="rId41">
        <w:r>
          <w:rPr>
            <w:color w:val="0563C1"/>
            <w:u w:val="single"/>
          </w:rPr>
          <w:t>safe lives</w:t>
        </w:r>
      </w:hyperlink>
      <w:r>
        <w:rPr>
          <w:color w:val="000000"/>
        </w:rPr>
        <w:t xml:space="preserve">: young people and domestic abuse </w:t>
      </w:r>
    </w:p>
    <w:p w14:paraId="073ECE58" w14:textId="77777777" w:rsidR="005B556A" w:rsidRDefault="005B556A" w:rsidP="005B556A">
      <w:pPr>
        <w:widowControl w:val="0"/>
        <w:pBdr>
          <w:top w:val="nil"/>
          <w:left w:val="nil"/>
          <w:bottom w:val="nil"/>
          <w:right w:val="nil"/>
          <w:between w:val="nil"/>
        </w:pBdr>
        <w:spacing w:after="0" w:line="240" w:lineRule="auto"/>
        <w:rPr>
          <w:color w:val="000000"/>
        </w:rPr>
      </w:pPr>
    </w:p>
    <w:p w14:paraId="0F7ECA02" w14:textId="289E2DB0" w:rsidR="005B556A" w:rsidRDefault="005B556A" w:rsidP="005B556A">
      <w:pPr>
        <w:widowControl w:val="0"/>
        <w:pBdr>
          <w:top w:val="nil"/>
          <w:left w:val="nil"/>
          <w:bottom w:val="nil"/>
          <w:right w:val="nil"/>
          <w:between w:val="nil"/>
        </w:pBdr>
        <w:spacing w:after="0" w:line="240" w:lineRule="auto"/>
        <w:rPr>
          <w:color w:val="000000"/>
        </w:rPr>
      </w:pPr>
      <w:r>
        <w:rPr>
          <w:color w:val="000000"/>
        </w:rPr>
        <w:t xml:space="preserve">If domestic abuse is disclosed, the Risk Indicator checklist or </w:t>
      </w:r>
      <w:r w:rsidR="00DF3382">
        <w:rPr>
          <w:color w:val="000000"/>
        </w:rPr>
        <w:t>Domestic Abuse, Stalking and Honour Based Violence (</w:t>
      </w:r>
      <w:r>
        <w:rPr>
          <w:color w:val="000000"/>
        </w:rPr>
        <w:t xml:space="preserve">DASH) is the assessment tool used to determine whether cases meet the threshold for a </w:t>
      </w:r>
      <w:hyperlink r:id="rId42" w:history="1">
        <w:r w:rsidR="00DF3382" w:rsidRPr="00DF3382">
          <w:rPr>
            <w:rStyle w:val="Hyperlink"/>
          </w:rPr>
          <w:t>Multi-Agency Risk Assessment Conference</w:t>
        </w:r>
      </w:hyperlink>
      <w:r w:rsidR="00DF3382">
        <w:t xml:space="preserve"> (</w:t>
      </w:r>
      <w:r w:rsidRPr="00DF3382">
        <w:rPr>
          <w:color w:val="000000"/>
        </w:rPr>
        <w:t>MARAC</w:t>
      </w:r>
      <w:r w:rsidR="00DF3382">
        <w:t>)</w:t>
      </w:r>
      <w:r>
        <w:rPr>
          <w:color w:val="000000"/>
        </w:rPr>
        <w:t xml:space="preserve"> intervention. It should be completed with the client and if it meets the referral criteria it should be referred to the Early Years MARAC Representative. Referrals into the MARAC are only made by professional agencies; there is no self-referral.</w:t>
      </w:r>
    </w:p>
    <w:p w14:paraId="0E185F82" w14:textId="77777777" w:rsidR="005B556A" w:rsidRDefault="005B556A" w:rsidP="005B556A">
      <w:pPr>
        <w:widowControl w:val="0"/>
        <w:pBdr>
          <w:top w:val="nil"/>
          <w:left w:val="nil"/>
          <w:bottom w:val="nil"/>
          <w:right w:val="nil"/>
          <w:between w:val="nil"/>
        </w:pBdr>
        <w:spacing w:after="0" w:line="240" w:lineRule="auto"/>
        <w:rPr>
          <w:color w:val="000000"/>
        </w:rPr>
      </w:pPr>
      <w:r>
        <w:rPr>
          <w:color w:val="000000"/>
        </w:rPr>
        <w:t xml:space="preserve"> </w:t>
      </w:r>
    </w:p>
    <w:p w14:paraId="5814BB38" w14:textId="77777777" w:rsidR="005B556A" w:rsidRDefault="005B556A" w:rsidP="005B556A">
      <w:pPr>
        <w:widowControl w:val="0"/>
        <w:pBdr>
          <w:top w:val="nil"/>
          <w:left w:val="nil"/>
          <w:bottom w:val="nil"/>
          <w:right w:val="nil"/>
          <w:between w:val="nil"/>
        </w:pBdr>
        <w:spacing w:after="0" w:line="240" w:lineRule="auto"/>
        <w:rPr>
          <w:color w:val="000000"/>
        </w:rPr>
      </w:pPr>
      <w:r>
        <w:rPr>
          <w:color w:val="000000"/>
        </w:rPr>
        <w:t xml:space="preserve">The DASH Risk Indicator Checklist can also be used to help identify individuals who may benefit from the services of an Independent Domestic Violence Advisor (IDVA). Clients who disclose abuse but who do not meet the criteria for IDVA support should be referred to other appropriate support, such as Luton Women’s Aid. The </w:t>
      </w:r>
      <w:hyperlink r:id="rId43">
        <w:r>
          <w:rPr>
            <w:color w:val="0563C1"/>
            <w:u w:val="single"/>
          </w:rPr>
          <w:t>Signpost</w:t>
        </w:r>
      </w:hyperlink>
      <w:r>
        <w:rPr>
          <w:color w:val="000000"/>
        </w:rPr>
        <w:t xml:space="preserve"> Hub will accept referrals for any client over the age of 16, regardless of gender or background and will provide support whether or not the incidents have been reported to the Police. </w:t>
      </w:r>
    </w:p>
    <w:p w14:paraId="2E5F27A4" w14:textId="77777777" w:rsidR="005B556A" w:rsidRDefault="005B556A" w:rsidP="005B556A">
      <w:pPr>
        <w:widowControl w:val="0"/>
        <w:pBdr>
          <w:top w:val="nil"/>
          <w:left w:val="nil"/>
          <w:bottom w:val="nil"/>
          <w:right w:val="nil"/>
          <w:between w:val="nil"/>
        </w:pBdr>
        <w:spacing w:after="0" w:line="240" w:lineRule="auto"/>
        <w:rPr>
          <w:color w:val="000000"/>
        </w:rPr>
      </w:pPr>
    </w:p>
    <w:p w14:paraId="13807F52" w14:textId="77777777" w:rsidR="005B556A" w:rsidRDefault="005B556A" w:rsidP="005B556A">
      <w:pPr>
        <w:widowControl w:val="0"/>
        <w:pBdr>
          <w:top w:val="nil"/>
          <w:left w:val="nil"/>
          <w:bottom w:val="nil"/>
          <w:right w:val="nil"/>
          <w:between w:val="nil"/>
        </w:pBdr>
        <w:spacing w:after="0" w:line="240" w:lineRule="auto"/>
        <w:rPr>
          <w:color w:val="000000"/>
        </w:rPr>
      </w:pPr>
      <w:hyperlink r:id="rId44">
        <w:r>
          <w:rPr>
            <w:color w:val="0563C1"/>
            <w:u w:val="single"/>
          </w:rPr>
          <w:t>Operation Encompass</w:t>
        </w:r>
      </w:hyperlink>
      <w:r>
        <w:rPr>
          <w:color w:val="000000"/>
        </w:rPr>
        <w:t xml:space="preserve"> helps police and schools work together to provide emotional and practical help to children. This is not yet happening in early years settings however available to be accessed by siblings attending schools. </w:t>
      </w:r>
    </w:p>
    <w:p w14:paraId="0FB8CE6B" w14:textId="58427D25" w:rsidR="00AE0C05" w:rsidRDefault="00AE0C05" w:rsidP="00EF611B">
      <w:pPr>
        <w:pStyle w:val="Heading2"/>
      </w:pPr>
      <w:bookmarkStart w:id="28" w:name="_Toc221699705"/>
      <w:r>
        <w:t>Online safety</w:t>
      </w:r>
      <w:bookmarkEnd w:id="28"/>
    </w:p>
    <w:p w14:paraId="28E3F73C" w14:textId="77777777" w:rsidR="005B556A" w:rsidRDefault="005B556A" w:rsidP="005B556A">
      <w:r>
        <w:t>There are appropriate online filtering and monitoring systems within our early years setting which safeguards children from accessing inappropriate or harmful online material. The Early Years Foundation Stage Framework is delivered in such a way to include educating children about how to stay safe, online safety and broader safeguarding messages are taught through play within the Learning and Development requirements.</w:t>
      </w:r>
    </w:p>
    <w:p w14:paraId="46BF567E" w14:textId="4875B765" w:rsidR="00AE0C05" w:rsidRDefault="00AE0C05" w:rsidP="00EF611B">
      <w:pPr>
        <w:pStyle w:val="Heading2"/>
      </w:pPr>
      <w:bookmarkStart w:id="29" w:name="_Toc221699706"/>
      <w:r>
        <w:lastRenderedPageBreak/>
        <w:t>Safeguarding in specific circumstances list</w:t>
      </w:r>
      <w:bookmarkEnd w:id="29"/>
    </w:p>
    <w:p w14:paraId="1663DB85" w14:textId="77777777" w:rsidR="005B556A" w:rsidRDefault="005B556A" w:rsidP="005B556A">
      <w:pPr>
        <w:widowControl w:val="0"/>
        <w:pBdr>
          <w:top w:val="nil"/>
          <w:left w:val="nil"/>
          <w:bottom w:val="nil"/>
          <w:right w:val="nil"/>
          <w:between w:val="nil"/>
        </w:pBdr>
        <w:spacing w:after="0" w:line="240" w:lineRule="auto"/>
        <w:rPr>
          <w:color w:val="000000"/>
        </w:rPr>
      </w:pPr>
      <w:r>
        <w:rPr>
          <w:color w:val="000000"/>
        </w:rPr>
        <w:t>Further guidance in relation to safeguarding children in specific circumstances can be located in the Luton Safeguarding Children Board / Luton Borough Council procedures as listed below, further information is also referenced in appendices to this policy.</w:t>
      </w:r>
    </w:p>
    <w:p w14:paraId="0FE93777" w14:textId="77777777" w:rsidR="005B556A" w:rsidRDefault="005B556A" w:rsidP="005B556A">
      <w:pPr>
        <w:widowControl w:val="0"/>
        <w:pBdr>
          <w:top w:val="nil"/>
          <w:left w:val="nil"/>
          <w:bottom w:val="nil"/>
          <w:right w:val="nil"/>
          <w:between w:val="nil"/>
        </w:pBdr>
        <w:spacing w:after="0" w:line="240" w:lineRule="auto"/>
        <w:rPr>
          <w:b/>
          <w:color w:val="000000"/>
        </w:rPr>
      </w:pPr>
    </w:p>
    <w:p w14:paraId="010181E9"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abuse linked to spiritual belief</w:t>
      </w:r>
    </w:p>
    <w:p w14:paraId="31E18B88"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child sexual exploitation</w:t>
      </w:r>
    </w:p>
    <w:p w14:paraId="34B2A99D"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safeguarding children vulnerable to gang activity</w:t>
      </w:r>
    </w:p>
    <w:p w14:paraId="4521BCC5"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supporting individuals vulnerable to violent extremism</w:t>
      </w:r>
    </w:p>
    <w:p w14:paraId="3A53B3C3"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private fostering</w:t>
      </w:r>
    </w:p>
    <w:p w14:paraId="38240812"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children missing from home or care</w:t>
      </w:r>
    </w:p>
    <w:p w14:paraId="59567846"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children missing education</w:t>
      </w:r>
    </w:p>
    <w:p w14:paraId="6550F82F"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 xml:space="preserve">children of parents who misuse substances </w:t>
      </w:r>
    </w:p>
    <w:p w14:paraId="6E4E0C59"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children of parents with learning difficulties</w:t>
      </w:r>
    </w:p>
    <w:p w14:paraId="433C940A"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hyperlink r:id="rId45">
        <w:r>
          <w:rPr>
            <w:color w:val="000000"/>
          </w:rPr>
          <w:t>working</w:t>
        </w:r>
      </w:hyperlink>
      <w:r>
        <w:rPr>
          <w:color w:val="000000"/>
        </w:rPr>
        <w:t xml:space="preserve"> with parents/carers with mental health problems</w:t>
      </w:r>
    </w:p>
    <w:p w14:paraId="06081815"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 xml:space="preserve">working with parents/carers with disabilities </w:t>
      </w:r>
    </w:p>
    <w:p w14:paraId="7F9085F0"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disabled children</w:t>
      </w:r>
    </w:p>
    <w:p w14:paraId="666F3DBF"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domestic violence</w:t>
      </w:r>
    </w:p>
    <w:p w14:paraId="54A0C870"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protocol for dealing with domestic violence when children are involved</w:t>
      </w:r>
    </w:p>
    <w:p w14:paraId="37365AC9"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online – children exposed to abuse through the digital media</w:t>
      </w:r>
    </w:p>
    <w:p w14:paraId="3B45B2A7"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fabricated or induced illness</w:t>
      </w:r>
    </w:p>
    <w:p w14:paraId="7BE37E24"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 xml:space="preserve">female genital </w:t>
      </w:r>
      <w:proofErr w:type="gramStart"/>
      <w:r>
        <w:rPr>
          <w:color w:val="000000"/>
        </w:rPr>
        <w:t>mutilate</w:t>
      </w:r>
      <w:proofErr w:type="gramEnd"/>
    </w:p>
    <w:p w14:paraId="616B243C"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 xml:space="preserve">honour based violence and </w:t>
      </w:r>
      <w:hyperlink r:id="rId46">
        <w:r>
          <w:rPr>
            <w:color w:val="0563C1"/>
            <w:u w:val="single"/>
          </w:rPr>
          <w:t>forced-marriage</w:t>
        </w:r>
      </w:hyperlink>
    </w:p>
    <w:p w14:paraId="665A070F"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lastRenderedPageBreak/>
        <w:t>practice guidance &amp; procedures to distinguish between healthy and abusive sexual behaviours in children and young people</w:t>
      </w:r>
    </w:p>
    <w:p w14:paraId="26CDAE8E"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safeguarding children who may have been trafficked</w:t>
      </w:r>
    </w:p>
    <w:p w14:paraId="3BAE4AD6"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protocol &amp; guidance; Working with sexually active young people</w:t>
      </w:r>
    </w:p>
    <w:p w14:paraId="2879D7FF"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working with hostile, non-compliant clients and those who use disguised compliance</w:t>
      </w:r>
    </w:p>
    <w:p w14:paraId="65602CD3"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Upskirting is an illegal offence which typically involves taking a picture under a person’s clothing without them knowing, with the intention of viewing their genitals or buttocks to obtain sexual gratification, or cause the victim humiliation, distress or alarm.</w:t>
      </w:r>
    </w:p>
    <w:p w14:paraId="35A476AA" w14:textId="77777777" w:rsidR="005B556A" w:rsidRDefault="005B556A" w:rsidP="005B556A">
      <w:pPr>
        <w:numPr>
          <w:ilvl w:val="0"/>
          <w:numId w:val="1"/>
        </w:numPr>
        <w:pBdr>
          <w:top w:val="nil"/>
          <w:left w:val="nil"/>
          <w:bottom w:val="nil"/>
          <w:right w:val="nil"/>
          <w:between w:val="nil"/>
        </w:pBdr>
        <w:spacing w:after="0" w:line="240" w:lineRule="auto"/>
        <w:rPr>
          <w:i/>
          <w:color w:val="000000"/>
        </w:rPr>
      </w:pPr>
      <w:r>
        <w:rPr>
          <w:color w:val="000000"/>
        </w:rPr>
        <w:t xml:space="preserve">Contextual safeguarding/extra familial risk as referenced in </w:t>
      </w:r>
      <w:hyperlink r:id="rId47" w:history="1">
        <w:r>
          <w:rPr>
            <w:rStyle w:val="Hyperlink"/>
            <w:rFonts w:cstheme="minorHAnsi"/>
          </w:rPr>
          <w:t>Keeping Children Safe in Education</w:t>
        </w:r>
      </w:hyperlink>
      <w:r>
        <w:rPr>
          <w:color w:val="000000"/>
        </w:rPr>
        <w:t xml:space="preserve"> KCSIE highlights that ‘</w:t>
      </w:r>
      <w:r>
        <w:rPr>
          <w:i/>
          <w:color w:val="000000"/>
        </w:rPr>
        <w:t>assessments of children should consider whether wider environmental factors are present in a child’s life that are a threat to their safety and/or welfare. Children’s social care assessments should consider such factors, so it is important that schools and colleges provide as much information as possible as part of the referral process’.</w:t>
      </w:r>
    </w:p>
    <w:p w14:paraId="016933B3" w14:textId="77777777" w:rsidR="005B556A" w:rsidRPr="00925ACB" w:rsidRDefault="005B556A" w:rsidP="005B556A">
      <w:pPr>
        <w:widowControl w:val="0"/>
        <w:numPr>
          <w:ilvl w:val="0"/>
          <w:numId w:val="1"/>
        </w:numPr>
        <w:pBdr>
          <w:top w:val="nil"/>
          <w:left w:val="nil"/>
          <w:bottom w:val="nil"/>
          <w:right w:val="nil"/>
          <w:between w:val="nil"/>
        </w:pBdr>
        <w:spacing w:after="0" w:line="240" w:lineRule="auto"/>
        <w:ind w:left="720"/>
        <w:rPr>
          <w:color w:val="000000"/>
        </w:rPr>
      </w:pPr>
      <w:r w:rsidRPr="00911A45">
        <w:rPr>
          <w:color w:val="000000"/>
        </w:rPr>
        <w:t>Contextual safeguarding can also be known as</w:t>
      </w:r>
      <w:r w:rsidRPr="00911A45">
        <w:rPr>
          <w:i/>
          <w:color w:val="000000"/>
        </w:rPr>
        <w:t xml:space="preserve"> ‘risk outside the home’ </w:t>
      </w:r>
      <w:hyperlink r:id="rId48" w:history="1">
        <w:r>
          <w:rPr>
            <w:rStyle w:val="Hyperlink"/>
            <w:rFonts w:cstheme="minorHAnsi"/>
          </w:rPr>
          <w:t>Working Together</w:t>
        </w:r>
      </w:hyperlink>
      <w:r>
        <w:rPr>
          <w:rFonts w:cstheme="minorHAnsi"/>
          <w:color w:val="000000"/>
        </w:rPr>
        <w:t>’</w:t>
      </w:r>
      <w:r>
        <w:rPr>
          <w:color w:val="0563C1"/>
          <w:u w:val="single"/>
        </w:rPr>
        <w:t>,</w:t>
      </w:r>
    </w:p>
    <w:p w14:paraId="69344C66" w14:textId="77777777" w:rsidR="005B556A" w:rsidRPr="005B556A" w:rsidRDefault="005B556A" w:rsidP="005B556A"/>
    <w:p w14:paraId="73C230FA" w14:textId="646D8B08" w:rsidR="00AE0C05" w:rsidRDefault="00AE0C05" w:rsidP="00EF611B">
      <w:pPr>
        <w:pStyle w:val="Heading3"/>
      </w:pPr>
      <w:bookmarkStart w:id="30" w:name="_Toc221699707"/>
      <w:r>
        <w:t>Children with additional needs</w:t>
      </w:r>
      <w:bookmarkEnd w:id="30"/>
    </w:p>
    <w:p w14:paraId="0CBA75B5" w14:textId="77777777" w:rsidR="005B556A" w:rsidRDefault="005B556A" w:rsidP="005B556A">
      <w:pPr>
        <w:widowControl w:val="0"/>
        <w:pBdr>
          <w:top w:val="nil"/>
          <w:left w:val="nil"/>
          <w:bottom w:val="nil"/>
          <w:right w:val="nil"/>
          <w:between w:val="nil"/>
        </w:pBdr>
        <w:spacing w:after="0" w:line="240" w:lineRule="auto"/>
        <w:rPr>
          <w:color w:val="000000"/>
        </w:rPr>
      </w:pPr>
      <w:r>
        <w:rPr>
          <w:color w:val="000000"/>
        </w:rPr>
        <w:t>We</w:t>
      </w:r>
      <w:r>
        <w:rPr>
          <w:i/>
          <w:color w:val="000000"/>
        </w:rPr>
        <w:t xml:space="preserve"> </w:t>
      </w:r>
      <w:r>
        <w:rPr>
          <w:color w:val="000000"/>
        </w:rPr>
        <w:t>recognise that while all children have a right to be safe, some children</w:t>
      </w:r>
      <w:r>
        <w:rPr>
          <w:i/>
          <w:color w:val="000000"/>
        </w:rPr>
        <w:t xml:space="preserve"> </w:t>
      </w:r>
      <w:r>
        <w:rPr>
          <w:color w:val="000000"/>
        </w:rPr>
        <w:t xml:space="preserve">may be more vulnerable to being abused, for example those with a disability or special educational need, those living with domestic violence or drug / alcohol abusing parents. </w:t>
      </w:r>
    </w:p>
    <w:p w14:paraId="7575FB7E" w14:textId="77777777" w:rsidR="00AE0C05" w:rsidRDefault="00AE0C05" w:rsidP="00EF611B"/>
    <w:p w14:paraId="4996FE92" w14:textId="0B8FF9C9" w:rsidR="00AE0C05" w:rsidRPr="00AE0C05" w:rsidRDefault="00AE0C05" w:rsidP="00EF611B">
      <w:pPr>
        <w:pStyle w:val="Heading3"/>
      </w:pPr>
      <w:bookmarkStart w:id="31" w:name="_Toc221699708"/>
      <w:r>
        <w:t>Mental health</w:t>
      </w:r>
      <w:bookmarkEnd w:id="31"/>
    </w:p>
    <w:p w14:paraId="5DDB2E73" w14:textId="77777777" w:rsidR="005B556A" w:rsidRDefault="005B556A" w:rsidP="005B556A">
      <w:pPr>
        <w:widowControl w:val="0"/>
        <w:pBdr>
          <w:top w:val="nil"/>
          <w:left w:val="nil"/>
          <w:bottom w:val="nil"/>
          <w:right w:val="nil"/>
          <w:between w:val="nil"/>
        </w:pBdr>
        <w:spacing w:after="0" w:line="240" w:lineRule="auto"/>
        <w:rPr>
          <w:color w:val="000000"/>
        </w:rPr>
      </w:pPr>
      <w:r>
        <w:rPr>
          <w:color w:val="000000"/>
        </w:rPr>
        <w:t>All staff should be aware that mental health problems can, in some cases, be an indicator that a child has suffered or is at risk of suffering abuse, neglect or exploitation.</w:t>
      </w:r>
    </w:p>
    <w:p w14:paraId="3C91D4D5" w14:textId="77777777" w:rsidR="005B556A" w:rsidRDefault="005B556A" w:rsidP="005B556A">
      <w:pPr>
        <w:widowControl w:val="0"/>
        <w:pBdr>
          <w:top w:val="nil"/>
          <w:left w:val="nil"/>
          <w:bottom w:val="nil"/>
          <w:right w:val="nil"/>
          <w:between w:val="nil"/>
        </w:pBdr>
        <w:spacing w:after="0" w:line="240" w:lineRule="auto"/>
        <w:rPr>
          <w:color w:val="000000"/>
        </w:rPr>
      </w:pPr>
      <w:r>
        <w:rPr>
          <w:color w:val="000000"/>
        </w:rPr>
        <w:br/>
        <w:t xml:space="preserve">Only appropriately trained professionals should attempt to make diagnosis of a mental health problem. Staff, however, are well placed to observe children day-to-day and identify those who behaviour suggests that they may be experiencing a mental health problem or be at risk of developing one. </w:t>
      </w:r>
    </w:p>
    <w:p w14:paraId="419ECE2A" w14:textId="77777777" w:rsidR="005B556A" w:rsidRDefault="005B556A" w:rsidP="005B556A">
      <w:pPr>
        <w:widowControl w:val="0"/>
        <w:pBdr>
          <w:top w:val="nil"/>
          <w:left w:val="nil"/>
          <w:bottom w:val="nil"/>
          <w:right w:val="nil"/>
          <w:between w:val="nil"/>
        </w:pBdr>
        <w:spacing w:after="0" w:line="240" w:lineRule="auto"/>
        <w:rPr>
          <w:color w:val="000000"/>
        </w:rPr>
      </w:pPr>
      <w:r>
        <w:rPr>
          <w:color w:val="000000"/>
        </w:rPr>
        <w:b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w:t>
      </w:r>
    </w:p>
    <w:p w14:paraId="0457F27C" w14:textId="77777777" w:rsidR="005B556A" w:rsidRDefault="005B556A" w:rsidP="005B556A">
      <w:pPr>
        <w:widowControl w:val="0"/>
        <w:pBdr>
          <w:top w:val="nil"/>
          <w:left w:val="nil"/>
          <w:bottom w:val="nil"/>
          <w:right w:val="nil"/>
          <w:between w:val="nil"/>
        </w:pBdr>
        <w:spacing w:after="0" w:line="240" w:lineRule="auto"/>
        <w:rPr>
          <w:color w:val="000000"/>
        </w:rPr>
      </w:pPr>
      <w:r>
        <w:rPr>
          <w:color w:val="000000"/>
        </w:rPr>
        <w:br/>
        <w:t xml:space="preserve">If staff have a mental health concern, about a child that is also a safeguarding concern, immediate action should be taken, following their child protection policy and speaking with the designated safeguarding officer. </w:t>
      </w:r>
    </w:p>
    <w:p w14:paraId="3CFE2EA0" w14:textId="77777777" w:rsidR="005B556A" w:rsidRDefault="005B556A" w:rsidP="005B556A">
      <w:pPr>
        <w:widowControl w:val="0"/>
        <w:pBdr>
          <w:top w:val="nil"/>
          <w:left w:val="nil"/>
          <w:bottom w:val="nil"/>
          <w:right w:val="nil"/>
          <w:between w:val="nil"/>
        </w:pBdr>
        <w:spacing w:after="0" w:line="240" w:lineRule="auto"/>
        <w:rPr>
          <w:color w:val="000000"/>
        </w:rPr>
      </w:pPr>
    </w:p>
    <w:p w14:paraId="7E4F9713" w14:textId="77777777" w:rsidR="005B556A" w:rsidRDefault="005B556A" w:rsidP="005B556A">
      <w:pPr>
        <w:widowControl w:val="0"/>
        <w:pBdr>
          <w:top w:val="nil"/>
          <w:left w:val="nil"/>
          <w:bottom w:val="nil"/>
          <w:right w:val="nil"/>
          <w:between w:val="nil"/>
        </w:pBdr>
        <w:spacing w:after="0" w:line="240" w:lineRule="auto"/>
        <w:rPr>
          <w:color w:val="000000"/>
        </w:rPr>
      </w:pPr>
      <w:hyperlink r:id="rId49">
        <w:r>
          <w:rPr>
            <w:color w:val="0563C1"/>
            <w:u w:val="single"/>
          </w:rPr>
          <w:t>Public health has produced a range of resources</w:t>
        </w:r>
      </w:hyperlink>
      <w:r>
        <w:rPr>
          <w:color w:val="000000"/>
        </w:rPr>
        <w:t xml:space="preserve"> to support children’s well-being and resilience.</w:t>
      </w:r>
    </w:p>
    <w:p w14:paraId="4E63A3C5" w14:textId="77777777" w:rsidR="005B556A" w:rsidRDefault="005B556A" w:rsidP="005B556A">
      <w:pPr>
        <w:widowControl w:val="0"/>
        <w:pBdr>
          <w:top w:val="nil"/>
          <w:left w:val="nil"/>
          <w:bottom w:val="nil"/>
          <w:right w:val="nil"/>
          <w:between w:val="nil"/>
        </w:pBdr>
        <w:spacing w:after="0" w:line="240" w:lineRule="auto"/>
        <w:rPr>
          <w:color w:val="000000"/>
        </w:rPr>
      </w:pPr>
      <w:r>
        <w:rPr>
          <w:color w:val="000000"/>
        </w:rPr>
        <w:lastRenderedPageBreak/>
        <w:t>We</w:t>
      </w:r>
      <w:r>
        <w:rPr>
          <w:i/>
          <w:color w:val="00B050"/>
        </w:rPr>
        <w:t xml:space="preserve"> </w:t>
      </w:r>
      <w:r>
        <w:rPr>
          <w:color w:val="000000"/>
        </w:rPr>
        <w:t xml:space="preserve">will access a range of advice to help them identify children and families in need of extra mental health support and this includes working with external agencies. </w:t>
      </w:r>
    </w:p>
    <w:p w14:paraId="72AB8177" w14:textId="77777777" w:rsidR="00016522" w:rsidRPr="00016522" w:rsidRDefault="00016522" w:rsidP="00EF611B"/>
    <w:p w14:paraId="180BEE54" w14:textId="2FEAFD7B" w:rsidR="00AE0C05" w:rsidRDefault="00AE0C05" w:rsidP="00EF611B">
      <w:pPr>
        <w:pStyle w:val="Heading2"/>
      </w:pPr>
      <w:bookmarkStart w:id="32" w:name="_Toc221699709"/>
      <w:r>
        <w:t>What we do when we are concerned about a child</w:t>
      </w:r>
      <w:bookmarkEnd w:id="32"/>
    </w:p>
    <w:p w14:paraId="4D616F6D" w14:textId="77777777" w:rsidR="005B556A" w:rsidRDefault="005B556A" w:rsidP="005B556A">
      <w:pPr>
        <w:widowControl w:val="0"/>
        <w:pBdr>
          <w:top w:val="nil"/>
          <w:left w:val="nil"/>
          <w:bottom w:val="nil"/>
          <w:right w:val="nil"/>
          <w:between w:val="nil"/>
        </w:pBdr>
        <w:spacing w:after="0" w:line="240" w:lineRule="auto"/>
        <w:rPr>
          <w:color w:val="000000"/>
        </w:rPr>
      </w:pPr>
      <w:r>
        <w:rPr>
          <w:color w:val="000000"/>
        </w:rPr>
        <w:t>All concerns will be viewed alongside Luton’s Effective Support document in order to ensure the appropriate support or intervention is provided at the earliest opportunity in the least intrusive way. We will place due regard to the guidance contained in DFE guidance ‘</w:t>
      </w:r>
      <w:hyperlink r:id="rId50">
        <w:r>
          <w:rPr>
            <w:color w:val="0563C1"/>
            <w:u w:val="single"/>
          </w:rPr>
          <w:t>What to do if you are worried a child is being abused’</w:t>
        </w:r>
      </w:hyperlink>
      <w:r>
        <w:rPr>
          <w:color w:val="000000"/>
        </w:rPr>
        <w:t xml:space="preserve">, 2015 </w:t>
      </w:r>
    </w:p>
    <w:p w14:paraId="2DFC99E4" w14:textId="77777777" w:rsidR="005B556A" w:rsidRDefault="005B556A" w:rsidP="005B556A">
      <w:pPr>
        <w:widowControl w:val="0"/>
        <w:pBdr>
          <w:top w:val="nil"/>
          <w:left w:val="nil"/>
          <w:bottom w:val="nil"/>
          <w:right w:val="nil"/>
          <w:between w:val="nil"/>
        </w:pBdr>
        <w:spacing w:after="0" w:line="240" w:lineRule="auto"/>
        <w:rPr>
          <w:b/>
          <w:color w:val="000000"/>
        </w:rPr>
      </w:pPr>
    </w:p>
    <w:p w14:paraId="4EA88BE1"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if a child discloses concerns of abuse all staff and visitors will be expected to follow the disclosure guidance in appendix 2</w:t>
      </w:r>
    </w:p>
    <w:p w14:paraId="330B1E97"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 xml:space="preserve">if, in consultation with </w:t>
      </w:r>
      <w:hyperlink r:id="rId51">
        <w:r>
          <w:rPr>
            <w:color w:val="0563C1"/>
            <w:u w:val="single"/>
          </w:rPr>
          <w:t>effective support</w:t>
        </w:r>
      </w:hyperlink>
      <w:r>
        <w:rPr>
          <w:color w:val="1F497D"/>
        </w:rPr>
        <w:t xml:space="preserve"> </w:t>
      </w:r>
      <w:r>
        <w:rPr>
          <w:color w:val="000000"/>
        </w:rPr>
        <w:t xml:space="preserve"> the level of concern sits at Level 2, support will be provided by the early years setting</w:t>
      </w:r>
    </w:p>
    <w:p w14:paraId="4CA15741"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 xml:space="preserve">the </w:t>
      </w:r>
      <w:hyperlink r:id="rId52">
        <w:r>
          <w:rPr>
            <w:color w:val="0563C1"/>
            <w:u w:val="single"/>
          </w:rPr>
          <w:t>Luton Directory</w:t>
        </w:r>
      </w:hyperlink>
      <w:r>
        <w:rPr>
          <w:color w:val="0563C1"/>
          <w:u w:val="single"/>
        </w:rPr>
        <w:t xml:space="preserve"> </w:t>
      </w:r>
      <w:r>
        <w:rPr>
          <w:color w:val="000000"/>
        </w:rPr>
        <w:t xml:space="preserve">will be used to identify appropriate agencies and wider support for the family. </w:t>
      </w:r>
    </w:p>
    <w:p w14:paraId="649D2EA1"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themeColor="text1"/>
        </w:rPr>
      </w:pPr>
      <w:r>
        <w:rPr>
          <w:color w:val="000000"/>
        </w:rPr>
        <w:t xml:space="preserve">if, in consultation with </w:t>
      </w:r>
      <w:hyperlink r:id="rId53">
        <w:r>
          <w:rPr>
            <w:color w:val="0563C1"/>
            <w:u w:val="single"/>
          </w:rPr>
          <w:t>effective support</w:t>
        </w:r>
      </w:hyperlink>
      <w:r>
        <w:rPr>
          <w:color w:val="1F497D"/>
        </w:rPr>
        <w:t xml:space="preserve"> </w:t>
      </w:r>
      <w:r>
        <w:rPr>
          <w:color w:val="000000"/>
        </w:rPr>
        <w:t xml:space="preserve"> the level of concern sits at Level 3, a referral will be made into the Family Partnership Services via the Multi Agency Safeguarding Hub MASH, with the consent of the parent / carer, in the event that consent cannot be obtained </w:t>
      </w:r>
      <w:r w:rsidRPr="005B556A">
        <w:rPr>
          <w:color w:val="000000" w:themeColor="text1"/>
        </w:rPr>
        <w:t>additional advice may be sought by making a ‘What if’ call into MASH</w:t>
      </w:r>
    </w:p>
    <w:p w14:paraId="5F19F425" w14:textId="3D624D1F" w:rsidR="005B556A" w:rsidRPr="005B556A" w:rsidRDefault="005B556A" w:rsidP="005B556A">
      <w:pPr>
        <w:numPr>
          <w:ilvl w:val="0"/>
          <w:numId w:val="1"/>
        </w:numPr>
        <w:pBdr>
          <w:top w:val="nil"/>
          <w:left w:val="nil"/>
          <w:bottom w:val="nil"/>
          <w:right w:val="nil"/>
          <w:between w:val="nil"/>
        </w:pBdr>
        <w:spacing w:after="240" w:line="240" w:lineRule="auto"/>
        <w:ind w:left="643"/>
        <w:rPr>
          <w:color w:val="000000" w:themeColor="text1"/>
        </w:rPr>
      </w:pPr>
      <w:r>
        <w:rPr>
          <w:color w:val="000000" w:themeColor="text1"/>
        </w:rPr>
        <w:t xml:space="preserve">in the event that provision of early help from the Family Partnership Services has not led to improvements for the child/family, or if concerns for the child/family escalate, our early years setting will follow the </w:t>
      </w:r>
      <w:hyperlink r:id="rId54" w:history="1">
        <w:r w:rsidRPr="005B556A">
          <w:rPr>
            <w:rStyle w:val="Hyperlink"/>
          </w:rPr>
          <w:t>LSCP escalation procedures</w:t>
        </w:r>
      </w:hyperlink>
    </w:p>
    <w:p w14:paraId="5405B587"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we will review each case to ensure that any support or intervention provided has impacted positively on the welfare/safety of the child or young person and that improvement is sustained</w:t>
      </w:r>
    </w:p>
    <w:p w14:paraId="7A11DDAC"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 xml:space="preserve">in consultation with the </w:t>
      </w:r>
      <w:hyperlink r:id="rId55">
        <w:r>
          <w:rPr>
            <w:color w:val="0563C1"/>
            <w:u w:val="single"/>
          </w:rPr>
          <w:t>effective support</w:t>
        </w:r>
      </w:hyperlink>
      <w:r>
        <w:rPr>
          <w:color w:val="1F497D"/>
        </w:rPr>
        <w:t xml:space="preserve"> </w:t>
      </w:r>
      <w:r>
        <w:rPr>
          <w:color w:val="000000"/>
        </w:rPr>
        <w:t xml:space="preserve"> if the concerns about the child or young person indicate that they may be at risk of, or suffering significant harm, a referral will be made to the Multi-Agency Safeguarding Hub, MASH</w:t>
      </w:r>
    </w:p>
    <w:p w14:paraId="1A720353" w14:textId="77777777" w:rsidR="005B556A" w:rsidRDefault="005B556A" w:rsidP="005B556A">
      <w:pPr>
        <w:numPr>
          <w:ilvl w:val="0"/>
          <w:numId w:val="1"/>
        </w:numPr>
        <w:pBdr>
          <w:top w:val="nil"/>
          <w:left w:val="nil"/>
          <w:bottom w:val="nil"/>
          <w:right w:val="nil"/>
          <w:between w:val="nil"/>
        </w:pBdr>
        <w:spacing w:after="240" w:line="240" w:lineRule="auto"/>
        <w:ind w:left="643"/>
        <w:rPr>
          <w:color w:val="000000"/>
        </w:rPr>
      </w:pPr>
      <w:r>
        <w:rPr>
          <w:color w:val="000000"/>
        </w:rPr>
        <w:t xml:space="preserve">In the event of a professional disagreement in relation to a specific concern, our early years setting will follow the </w:t>
      </w:r>
      <w:hyperlink r:id="rId56">
        <w:r>
          <w:rPr>
            <w:color w:val="0563C1"/>
            <w:u w:val="single"/>
          </w:rPr>
          <w:t>Local Safeguarding Children’s Board procedures for resolution of professional disagreements</w:t>
        </w:r>
      </w:hyperlink>
      <w:r>
        <w:rPr>
          <w:color w:val="000000"/>
        </w:rPr>
        <w:t xml:space="preserve">, also known as escalation procedures </w:t>
      </w:r>
    </w:p>
    <w:p w14:paraId="480E0626" w14:textId="63549ADB" w:rsidR="00AE0C05" w:rsidRDefault="00AE0C05" w:rsidP="00EF611B">
      <w:pPr>
        <w:pStyle w:val="Heading2"/>
      </w:pPr>
      <w:bookmarkStart w:id="33" w:name="_Toc221699710"/>
      <w:r>
        <w:t>Involving parents and carers</w:t>
      </w:r>
      <w:bookmarkEnd w:id="33"/>
    </w:p>
    <w:p w14:paraId="3BADAA00" w14:textId="77777777" w:rsidR="00DF3382" w:rsidRDefault="00DF3382" w:rsidP="00DF3382">
      <w:pPr>
        <w:widowControl w:val="0"/>
        <w:pBdr>
          <w:top w:val="nil"/>
          <w:left w:val="nil"/>
          <w:bottom w:val="nil"/>
          <w:right w:val="nil"/>
          <w:between w:val="nil"/>
        </w:pBdr>
        <w:spacing w:after="0" w:line="240" w:lineRule="auto"/>
        <w:rPr>
          <w:color w:val="000000"/>
        </w:rPr>
      </w:pPr>
      <w:r>
        <w:rPr>
          <w:color w:val="000000"/>
        </w:rPr>
        <w:t xml:space="preserve">Unless a child is deemed to be at risk of significant harm there may be occasions when our early years setting will contact another agency to seek advice on safeguarding and child protection concerns </w:t>
      </w:r>
      <w:r>
        <w:rPr>
          <w:b/>
          <w:color w:val="000000"/>
        </w:rPr>
        <w:t>before</w:t>
      </w:r>
      <w:r>
        <w:rPr>
          <w:color w:val="000000"/>
        </w:rPr>
        <w:t xml:space="preserve"> informing parents/carers because it considers that contacting them may increase the risk of significant harm to the child. </w:t>
      </w:r>
    </w:p>
    <w:p w14:paraId="4068A794" w14:textId="77777777" w:rsidR="00DF3382" w:rsidRDefault="00DF3382" w:rsidP="00DF3382">
      <w:pPr>
        <w:widowControl w:val="0"/>
        <w:pBdr>
          <w:top w:val="nil"/>
          <w:left w:val="nil"/>
          <w:bottom w:val="nil"/>
          <w:right w:val="nil"/>
          <w:between w:val="nil"/>
        </w:pBdr>
        <w:spacing w:after="0" w:line="240" w:lineRule="auto"/>
        <w:rPr>
          <w:color w:val="000000"/>
        </w:rPr>
      </w:pPr>
    </w:p>
    <w:p w14:paraId="165C4C27" w14:textId="16A5E9C5" w:rsidR="00DF3382" w:rsidRDefault="00DF3382" w:rsidP="00DF3382">
      <w:pPr>
        <w:widowControl w:val="0"/>
        <w:pBdr>
          <w:top w:val="nil"/>
          <w:left w:val="nil"/>
          <w:bottom w:val="nil"/>
          <w:right w:val="nil"/>
          <w:between w:val="nil"/>
        </w:pBdr>
        <w:spacing w:after="0" w:line="240" w:lineRule="auto"/>
        <w:rPr>
          <w:color w:val="000000"/>
        </w:rPr>
      </w:pPr>
      <w:r>
        <w:rPr>
          <w:color w:val="000000"/>
        </w:rPr>
        <w:lastRenderedPageBreak/>
        <w:t xml:space="preserve">In the first instance, we will discuss any safeguarding and child protection concerns with parents / carers before approaching other agencies and will seek their consent to making a referral to another agency. </w:t>
      </w:r>
    </w:p>
    <w:p w14:paraId="6DE22804" w14:textId="77777777" w:rsidR="00DF3382" w:rsidRDefault="00DF3382" w:rsidP="00DF3382">
      <w:pPr>
        <w:widowControl w:val="0"/>
        <w:pBdr>
          <w:top w:val="nil"/>
          <w:left w:val="nil"/>
          <w:bottom w:val="nil"/>
          <w:right w:val="nil"/>
          <w:between w:val="nil"/>
        </w:pBdr>
        <w:spacing w:after="0" w:line="240" w:lineRule="auto"/>
        <w:rPr>
          <w:color w:val="000000"/>
        </w:rPr>
      </w:pPr>
    </w:p>
    <w:p w14:paraId="1E9DFC6A" w14:textId="016BB77A" w:rsidR="00AE0C05" w:rsidRPr="006F3B0D" w:rsidRDefault="00DF3382" w:rsidP="006F3B0D">
      <w:pPr>
        <w:widowControl w:val="0"/>
        <w:pBdr>
          <w:top w:val="nil"/>
          <w:left w:val="nil"/>
          <w:bottom w:val="nil"/>
          <w:right w:val="nil"/>
          <w:between w:val="nil"/>
        </w:pBdr>
        <w:spacing w:after="0" w:line="240" w:lineRule="auto"/>
        <w:rPr>
          <w:b/>
          <w:bCs/>
        </w:rPr>
      </w:pPr>
      <w:r>
        <w:rPr>
          <w:color w:val="000000"/>
        </w:rPr>
        <w:t xml:space="preserve">Parents / carers will be informed about our safeguarding policy through </w:t>
      </w:r>
      <w:proofErr w:type="spellStart"/>
      <w:r w:rsidR="006F3B0D" w:rsidRPr="006F3B0D">
        <w:rPr>
          <w:b/>
          <w:bCs/>
          <w:color w:val="000000"/>
          <w:highlight w:val="yellow"/>
        </w:rPr>
        <w:t>News letters</w:t>
      </w:r>
      <w:proofErr w:type="spellEnd"/>
      <w:r w:rsidR="006F3B0D" w:rsidRPr="006F3B0D">
        <w:rPr>
          <w:b/>
          <w:bCs/>
          <w:color w:val="000000"/>
          <w:highlight w:val="yellow"/>
        </w:rPr>
        <w:t>/Website and a copy in the Lobby area.</w:t>
      </w:r>
    </w:p>
    <w:p w14:paraId="65B23C3B" w14:textId="6543DCAC" w:rsidR="00AE0C05" w:rsidRDefault="00AE0C05" w:rsidP="00EF611B">
      <w:pPr>
        <w:pStyle w:val="Heading2"/>
      </w:pPr>
      <w:bookmarkStart w:id="34" w:name="_Toc221699711"/>
      <w:r>
        <w:t>Multi agency working</w:t>
      </w:r>
      <w:bookmarkEnd w:id="34"/>
    </w:p>
    <w:p w14:paraId="533C8FC6" w14:textId="77777777" w:rsidR="00DF3382" w:rsidRDefault="00DF3382" w:rsidP="00DF3382">
      <w:pPr>
        <w:widowControl w:val="0"/>
        <w:pBdr>
          <w:top w:val="nil"/>
          <w:left w:val="nil"/>
          <w:bottom w:val="nil"/>
          <w:right w:val="nil"/>
          <w:between w:val="nil"/>
        </w:pBdr>
        <w:spacing w:after="0" w:line="240" w:lineRule="auto"/>
        <w:rPr>
          <w:color w:val="000000"/>
        </w:rPr>
      </w:pPr>
      <w:r>
        <w:rPr>
          <w:color w:val="000000"/>
        </w:rPr>
        <w:t>We understand our role in the three safeguarding partner arrangements. Committees and owners will make themselves aware of, and follow, local arrangements. Our early years setting will ensure representation at appropriate inter-agency meetings such as team around the family meetings, initial and review child protection conferences, together with core group meetings. If our representative is unable to attend a written report will be sent. We will co-operate with any child protection enquiries conducted by children’s social care: we will ensure representation at appropriate inter-agency meetings such as team around the family meetings, initial and review child protection conferences, together with core group meetings.</w:t>
      </w:r>
    </w:p>
    <w:p w14:paraId="556479F7" w14:textId="77777777" w:rsidR="00DF3382" w:rsidRDefault="00DF3382" w:rsidP="00DF3382">
      <w:pPr>
        <w:widowControl w:val="0"/>
        <w:pBdr>
          <w:top w:val="nil"/>
          <w:left w:val="nil"/>
          <w:bottom w:val="nil"/>
          <w:right w:val="nil"/>
          <w:between w:val="nil"/>
        </w:pBdr>
        <w:spacing w:after="0" w:line="240" w:lineRule="auto"/>
        <w:rPr>
          <w:b/>
          <w:color w:val="000000"/>
        </w:rPr>
      </w:pPr>
    </w:p>
    <w:p w14:paraId="0AA7ED2C" w14:textId="77777777" w:rsidR="00DF3382" w:rsidRDefault="00DF3382" w:rsidP="00DF3382">
      <w:pPr>
        <w:numPr>
          <w:ilvl w:val="0"/>
          <w:numId w:val="1"/>
        </w:numPr>
        <w:pBdr>
          <w:top w:val="nil"/>
          <w:left w:val="nil"/>
          <w:bottom w:val="nil"/>
          <w:right w:val="nil"/>
          <w:between w:val="nil"/>
        </w:pBdr>
        <w:spacing w:after="240" w:line="240" w:lineRule="auto"/>
        <w:ind w:left="643"/>
        <w:rPr>
          <w:color w:val="000000"/>
        </w:rPr>
      </w:pPr>
      <w:r>
        <w:rPr>
          <w:color w:val="000000"/>
        </w:rPr>
        <w:t>we will provide reports as required for these meetings in accordance with the LSCP interagency procedures</w:t>
      </w:r>
    </w:p>
    <w:p w14:paraId="67426ECC" w14:textId="77777777" w:rsidR="00DF3382" w:rsidRDefault="00DF3382" w:rsidP="00DF3382">
      <w:pPr>
        <w:numPr>
          <w:ilvl w:val="0"/>
          <w:numId w:val="1"/>
        </w:numPr>
        <w:pBdr>
          <w:top w:val="nil"/>
          <w:left w:val="nil"/>
          <w:bottom w:val="nil"/>
          <w:right w:val="nil"/>
          <w:between w:val="nil"/>
        </w:pBdr>
        <w:spacing w:after="240" w:line="240" w:lineRule="auto"/>
        <w:ind w:left="643"/>
        <w:rPr>
          <w:color w:val="000000"/>
        </w:rPr>
      </w:pPr>
      <w:r>
        <w:rPr>
          <w:color w:val="000000"/>
        </w:rPr>
        <w:t>if we are unable to attend, a written report will be sent. The report will, wherever possible, be shared with parents / carers at least 24 hours prior to the meeting</w:t>
      </w:r>
    </w:p>
    <w:p w14:paraId="7AA182B0" w14:textId="77777777" w:rsidR="00DF3382" w:rsidRDefault="00DF3382" w:rsidP="00DF3382">
      <w:pPr>
        <w:numPr>
          <w:ilvl w:val="0"/>
          <w:numId w:val="1"/>
        </w:numPr>
        <w:pBdr>
          <w:top w:val="nil"/>
          <w:left w:val="nil"/>
          <w:bottom w:val="nil"/>
          <w:right w:val="nil"/>
          <w:between w:val="nil"/>
        </w:pBdr>
        <w:spacing w:after="240" w:line="240" w:lineRule="auto"/>
        <w:ind w:left="643"/>
        <w:rPr>
          <w:color w:val="000000"/>
        </w:rPr>
      </w:pPr>
      <w:r>
        <w:rPr>
          <w:color w:val="000000"/>
        </w:rPr>
        <w:t>we will co-operate with any child protection enquiries conducted by children’s social care</w:t>
      </w:r>
    </w:p>
    <w:p w14:paraId="211FA070" w14:textId="77777777" w:rsidR="00DF3382" w:rsidRDefault="00DF3382" w:rsidP="00DF3382">
      <w:pPr>
        <w:numPr>
          <w:ilvl w:val="0"/>
          <w:numId w:val="1"/>
        </w:numPr>
        <w:pBdr>
          <w:top w:val="nil"/>
          <w:left w:val="nil"/>
          <w:bottom w:val="nil"/>
          <w:right w:val="nil"/>
          <w:between w:val="nil"/>
        </w:pBdr>
        <w:spacing w:after="240" w:line="240" w:lineRule="auto"/>
        <w:ind w:left="643"/>
        <w:rPr>
          <w:color w:val="000000"/>
        </w:rPr>
      </w:pPr>
      <w:r>
        <w:rPr>
          <w:color w:val="000000"/>
        </w:rPr>
        <w:t>we will ensure representation at appropriate inter-agency meetings such as team around the family meetings, initial and review child protection conferences, together with core group meetings</w:t>
      </w:r>
    </w:p>
    <w:p w14:paraId="555A9DF6" w14:textId="77777777" w:rsidR="00DF3382" w:rsidRDefault="00DF3382" w:rsidP="00DF3382">
      <w:pPr>
        <w:numPr>
          <w:ilvl w:val="0"/>
          <w:numId w:val="1"/>
        </w:numPr>
        <w:pBdr>
          <w:top w:val="nil"/>
          <w:left w:val="nil"/>
          <w:bottom w:val="nil"/>
          <w:right w:val="nil"/>
          <w:between w:val="nil"/>
        </w:pBdr>
        <w:spacing w:after="240" w:line="240" w:lineRule="auto"/>
        <w:ind w:left="643"/>
        <w:rPr>
          <w:color w:val="000000"/>
        </w:rPr>
      </w:pPr>
      <w:r>
        <w:rPr>
          <w:color w:val="000000"/>
        </w:rPr>
        <w:t>where a child is subject to an inter-agency child protection plan, child in need plan or early help assessment, we will contribute to the preparation, implementation and review of the plan as appropriate</w:t>
      </w:r>
    </w:p>
    <w:p w14:paraId="7660DD9E" w14:textId="7606A2A7" w:rsidR="00AE0C05" w:rsidRPr="00266FF7" w:rsidRDefault="00DF3382" w:rsidP="00071BC4">
      <w:pPr>
        <w:numPr>
          <w:ilvl w:val="0"/>
          <w:numId w:val="1"/>
        </w:numPr>
        <w:pBdr>
          <w:top w:val="nil"/>
          <w:left w:val="nil"/>
          <w:bottom w:val="nil"/>
          <w:right w:val="nil"/>
          <w:between w:val="nil"/>
        </w:pBdr>
        <w:spacing w:after="240" w:line="240" w:lineRule="auto"/>
        <w:ind w:left="643"/>
      </w:pPr>
      <w:r w:rsidRPr="00DF3382">
        <w:rPr>
          <w:color w:val="000000"/>
        </w:rPr>
        <w:t xml:space="preserve">if a child is subject to a referral to a multi-agency safeguarding panel such as MARAC, </w:t>
      </w:r>
      <w:r w:rsidR="0090543F">
        <w:rPr>
          <w:color w:val="000000"/>
        </w:rPr>
        <w:t xml:space="preserve">MULTI-AGENCY GANG PANEL </w:t>
      </w:r>
      <w:r w:rsidRPr="00DF3382">
        <w:rPr>
          <w:color w:val="000000"/>
        </w:rPr>
        <w:t>MAGPAN OR CHANNEL we will contribute to such arrangements</w:t>
      </w:r>
    </w:p>
    <w:p w14:paraId="07A3EB86" w14:textId="77777777" w:rsidR="00266FF7" w:rsidRDefault="00266FF7" w:rsidP="00266FF7">
      <w:pPr>
        <w:pBdr>
          <w:top w:val="nil"/>
          <w:left w:val="nil"/>
          <w:bottom w:val="nil"/>
          <w:right w:val="nil"/>
          <w:between w:val="nil"/>
        </w:pBdr>
        <w:spacing w:after="240" w:line="240" w:lineRule="auto"/>
        <w:rPr>
          <w:color w:val="000000"/>
        </w:rPr>
      </w:pPr>
    </w:p>
    <w:p w14:paraId="6CEDAA75" w14:textId="77777777" w:rsidR="00266FF7" w:rsidRDefault="00266FF7" w:rsidP="00266FF7">
      <w:pPr>
        <w:pBdr>
          <w:top w:val="nil"/>
          <w:left w:val="nil"/>
          <w:bottom w:val="nil"/>
          <w:right w:val="nil"/>
          <w:between w:val="nil"/>
        </w:pBdr>
        <w:spacing w:after="240" w:line="240" w:lineRule="auto"/>
      </w:pPr>
    </w:p>
    <w:p w14:paraId="42BFB3A8" w14:textId="13E3649C" w:rsidR="00AE0C05" w:rsidRDefault="00AE0C05" w:rsidP="00EF611B">
      <w:pPr>
        <w:pStyle w:val="Heading2"/>
      </w:pPr>
      <w:bookmarkStart w:id="35" w:name="_Toc221699712"/>
      <w:r>
        <w:t>Responding to an allegation about a member of staff, student or volunteer</w:t>
      </w:r>
      <w:bookmarkEnd w:id="35"/>
    </w:p>
    <w:p w14:paraId="59AF669D" w14:textId="77777777" w:rsidR="00DF3382" w:rsidRDefault="00DF3382" w:rsidP="00DF3382">
      <w:pPr>
        <w:widowControl w:val="0"/>
        <w:pBdr>
          <w:top w:val="nil"/>
          <w:left w:val="nil"/>
          <w:bottom w:val="nil"/>
          <w:right w:val="nil"/>
          <w:between w:val="nil"/>
        </w:pBdr>
        <w:spacing w:after="0" w:line="240" w:lineRule="auto"/>
        <w:rPr>
          <w:color w:val="000000"/>
        </w:rPr>
      </w:pPr>
      <w:r>
        <w:rPr>
          <w:color w:val="000000"/>
        </w:rPr>
        <w:t>We will comply with the Local Safeguarding Children’s Board (LSCP) procedures for managing allegations and concerns about adults that work or volunteer with children in all circumstances.</w:t>
      </w:r>
    </w:p>
    <w:p w14:paraId="39008235" w14:textId="77777777" w:rsidR="00DF3382" w:rsidRDefault="00DF3382" w:rsidP="00DF3382">
      <w:pPr>
        <w:widowControl w:val="0"/>
        <w:pBdr>
          <w:top w:val="nil"/>
          <w:left w:val="nil"/>
          <w:bottom w:val="nil"/>
          <w:right w:val="nil"/>
          <w:between w:val="nil"/>
        </w:pBdr>
        <w:spacing w:after="0" w:line="240" w:lineRule="auto"/>
        <w:rPr>
          <w:color w:val="000000"/>
        </w:rPr>
      </w:pPr>
      <w:r>
        <w:rPr>
          <w:color w:val="000000"/>
        </w:rPr>
        <w:lastRenderedPageBreak/>
        <w:t xml:space="preserve">This procedure should be used when it is alleged that an Owner, Committee member, Nursery Manager, Pre School Leader, member of staff, visiting professional or volunteer has: </w:t>
      </w:r>
    </w:p>
    <w:p w14:paraId="638FF7AE" w14:textId="77777777" w:rsidR="00DF3382" w:rsidRDefault="00DF3382" w:rsidP="00DF3382">
      <w:pPr>
        <w:widowControl w:val="0"/>
        <w:pBdr>
          <w:top w:val="nil"/>
          <w:left w:val="nil"/>
          <w:bottom w:val="nil"/>
          <w:right w:val="nil"/>
          <w:between w:val="nil"/>
        </w:pBdr>
        <w:spacing w:after="0" w:line="240" w:lineRule="auto"/>
        <w:rPr>
          <w:color w:val="000000"/>
        </w:rPr>
      </w:pPr>
    </w:p>
    <w:p w14:paraId="251DB28B" w14:textId="77777777" w:rsidR="00DF3382" w:rsidRDefault="00DF3382" w:rsidP="00DF3382">
      <w:pPr>
        <w:numPr>
          <w:ilvl w:val="0"/>
          <w:numId w:val="1"/>
        </w:numPr>
        <w:pBdr>
          <w:top w:val="nil"/>
          <w:left w:val="nil"/>
          <w:bottom w:val="nil"/>
          <w:right w:val="nil"/>
          <w:between w:val="nil"/>
        </w:pBdr>
        <w:spacing w:after="240" w:line="240" w:lineRule="auto"/>
        <w:ind w:left="643"/>
        <w:rPr>
          <w:color w:val="000000"/>
        </w:rPr>
      </w:pPr>
      <w:r>
        <w:rPr>
          <w:color w:val="000000"/>
        </w:rPr>
        <w:t>behaved in a way that has harmed a child or may have harmed a child</w:t>
      </w:r>
    </w:p>
    <w:p w14:paraId="7F573A49" w14:textId="77777777" w:rsidR="00DF3382" w:rsidRDefault="00DF3382" w:rsidP="00DF3382">
      <w:pPr>
        <w:numPr>
          <w:ilvl w:val="0"/>
          <w:numId w:val="1"/>
        </w:numPr>
        <w:pBdr>
          <w:top w:val="nil"/>
          <w:left w:val="nil"/>
          <w:bottom w:val="nil"/>
          <w:right w:val="nil"/>
          <w:between w:val="nil"/>
        </w:pBdr>
        <w:spacing w:after="240" w:line="240" w:lineRule="auto"/>
        <w:ind w:left="643"/>
        <w:rPr>
          <w:color w:val="000000"/>
        </w:rPr>
      </w:pPr>
      <w:r>
        <w:rPr>
          <w:color w:val="000000"/>
        </w:rPr>
        <w:t>possibly committed a criminal offence against or related to a child</w:t>
      </w:r>
    </w:p>
    <w:p w14:paraId="506400C6" w14:textId="77777777" w:rsidR="00DF3382" w:rsidRDefault="00DF3382" w:rsidP="00DF3382">
      <w:pPr>
        <w:numPr>
          <w:ilvl w:val="0"/>
          <w:numId w:val="1"/>
        </w:numPr>
        <w:pBdr>
          <w:top w:val="nil"/>
          <w:left w:val="nil"/>
          <w:bottom w:val="nil"/>
          <w:right w:val="nil"/>
          <w:between w:val="nil"/>
        </w:pBdr>
        <w:spacing w:after="240" w:line="240" w:lineRule="auto"/>
        <w:ind w:left="643"/>
        <w:rPr>
          <w:color w:val="000000"/>
        </w:rPr>
      </w:pPr>
      <w:r>
        <w:rPr>
          <w:color w:val="000000"/>
        </w:rPr>
        <w:t>behaved in a way that indicates s/he may pose a risk of harm to children</w:t>
      </w:r>
    </w:p>
    <w:p w14:paraId="277E8851" w14:textId="77777777" w:rsidR="00DF3382" w:rsidRDefault="00DF3382" w:rsidP="00DF3382">
      <w:pPr>
        <w:widowControl w:val="0"/>
        <w:pBdr>
          <w:top w:val="nil"/>
          <w:left w:val="nil"/>
          <w:bottom w:val="nil"/>
          <w:right w:val="nil"/>
          <w:between w:val="nil"/>
        </w:pBdr>
        <w:spacing w:after="0" w:line="240" w:lineRule="auto"/>
        <w:ind w:left="720"/>
        <w:rPr>
          <w:color w:val="000000"/>
        </w:rPr>
      </w:pPr>
    </w:p>
    <w:p w14:paraId="3C4063D7" w14:textId="77777777" w:rsidR="00DF3382" w:rsidRDefault="00DF3382" w:rsidP="00DF3382">
      <w:pPr>
        <w:widowControl w:val="0"/>
        <w:pBdr>
          <w:top w:val="nil"/>
          <w:left w:val="nil"/>
          <w:bottom w:val="nil"/>
          <w:right w:val="nil"/>
          <w:between w:val="nil"/>
        </w:pBdr>
        <w:spacing w:after="240" w:line="240" w:lineRule="auto"/>
        <w:rPr>
          <w:b/>
          <w:color w:val="000000"/>
        </w:rPr>
      </w:pPr>
      <w:r>
        <w:rPr>
          <w:color w:val="000000"/>
        </w:rPr>
        <w:t xml:space="preserve">Although it is an uncomfortable thought, it needs to be acknowledged that there is the potential for an adult in an </w:t>
      </w:r>
      <w:proofErr w:type="gramStart"/>
      <w:r>
        <w:rPr>
          <w:color w:val="000000"/>
        </w:rPr>
        <w:t>early years</w:t>
      </w:r>
      <w:proofErr w:type="gramEnd"/>
      <w:r>
        <w:rPr>
          <w:color w:val="000000"/>
        </w:rPr>
        <w:t xml:space="preserve"> setting to abuse or mistreat children. </w:t>
      </w:r>
    </w:p>
    <w:p w14:paraId="0D4315D6" w14:textId="77777777" w:rsidR="00DF3382" w:rsidRDefault="00DF3382" w:rsidP="00DF3382">
      <w:pPr>
        <w:widowControl w:val="0"/>
        <w:pBdr>
          <w:top w:val="nil"/>
          <w:left w:val="nil"/>
          <w:bottom w:val="nil"/>
          <w:right w:val="nil"/>
          <w:between w:val="nil"/>
        </w:pBdr>
        <w:spacing w:after="0" w:line="240" w:lineRule="auto"/>
        <w:rPr>
          <w:color w:val="000000"/>
        </w:rPr>
      </w:pPr>
      <w:r>
        <w:rPr>
          <w:color w:val="000000"/>
        </w:rPr>
        <w:t xml:space="preserve">All staff working within our early years setting must report any potential safeguarding concerns about an individual’s behaviour towards children immediately. Allegations or concerns about colleagues and visitors must be reported direct to the Manager/Pre School Leader. Unless the concern relates to the Manager/Pre School Leader then it must be reported immediately to the committee/owner. Alternatively, concerns can be reported directly to the Local Authority Designated Officer (LADO) in children’s social care. </w:t>
      </w:r>
    </w:p>
    <w:p w14:paraId="61A96757" w14:textId="77777777" w:rsidR="00DF3382" w:rsidRDefault="00DF3382" w:rsidP="00DF3382">
      <w:pPr>
        <w:widowControl w:val="0"/>
        <w:pBdr>
          <w:top w:val="nil"/>
          <w:left w:val="nil"/>
          <w:bottom w:val="nil"/>
          <w:right w:val="nil"/>
          <w:between w:val="nil"/>
        </w:pBdr>
        <w:spacing w:after="0" w:line="240" w:lineRule="auto"/>
        <w:rPr>
          <w:color w:val="000000"/>
        </w:rPr>
      </w:pPr>
    </w:p>
    <w:p w14:paraId="3AEE6214" w14:textId="77777777" w:rsidR="00DF3382" w:rsidRDefault="00DF3382" w:rsidP="00DF3382">
      <w:pPr>
        <w:widowControl w:val="0"/>
        <w:pBdr>
          <w:top w:val="nil"/>
          <w:left w:val="nil"/>
          <w:bottom w:val="nil"/>
          <w:right w:val="nil"/>
          <w:between w:val="nil"/>
        </w:pBdr>
        <w:spacing w:after="0" w:line="240" w:lineRule="auto"/>
        <w:rPr>
          <w:color w:val="000000"/>
        </w:rPr>
      </w:pPr>
      <w:r>
        <w:rPr>
          <w:color w:val="000000"/>
        </w:rPr>
        <w:t xml:space="preserve">If staff feel they cannot raise a concern that the early years setting is placing children at risk or not responding to concerns about a professional, contact to the NSPCC Whistleblowing hotline 0800 028 0285 can be made, the line is available from 8.00am to 8.00pm, Monday to Friday or email </w:t>
      </w:r>
      <w:hyperlink r:id="rId57">
        <w:r>
          <w:rPr>
            <w:color w:val="000000"/>
          </w:rPr>
          <w:t>help@nspcc.org.uk</w:t>
        </w:r>
      </w:hyperlink>
      <w:r>
        <w:rPr>
          <w:color w:val="000000"/>
        </w:rPr>
        <w:t xml:space="preserve"> </w:t>
      </w:r>
    </w:p>
    <w:p w14:paraId="66355B33" w14:textId="77777777" w:rsidR="00DF3382" w:rsidRDefault="00DF3382" w:rsidP="00DF3382">
      <w:pPr>
        <w:widowControl w:val="0"/>
        <w:pBdr>
          <w:top w:val="nil"/>
          <w:left w:val="nil"/>
          <w:bottom w:val="nil"/>
          <w:right w:val="nil"/>
          <w:between w:val="nil"/>
        </w:pBdr>
        <w:spacing w:after="0" w:line="240" w:lineRule="auto"/>
        <w:rPr>
          <w:color w:val="000000"/>
        </w:rPr>
      </w:pPr>
    </w:p>
    <w:p w14:paraId="27F8ADBD" w14:textId="77777777" w:rsidR="00DF3382" w:rsidRDefault="00DF3382" w:rsidP="00DF3382">
      <w:pPr>
        <w:widowControl w:val="0"/>
        <w:pBdr>
          <w:top w:val="nil"/>
          <w:left w:val="nil"/>
          <w:bottom w:val="nil"/>
          <w:right w:val="nil"/>
          <w:between w:val="nil"/>
        </w:pBdr>
        <w:spacing w:after="0" w:line="240" w:lineRule="auto"/>
        <w:rPr>
          <w:color w:val="000000"/>
        </w:rPr>
      </w:pPr>
      <w:r>
        <w:rPr>
          <w:color w:val="000000"/>
        </w:rPr>
        <w:t>The LADO should be contacted at the earliest possible opportunity and within 1 working day</w:t>
      </w:r>
    </w:p>
    <w:p w14:paraId="0A2DE8F5" w14:textId="77777777" w:rsidR="00DF3382" w:rsidRDefault="00DF3382" w:rsidP="00DF3382">
      <w:pPr>
        <w:widowControl w:val="0"/>
        <w:pBdr>
          <w:top w:val="nil"/>
          <w:left w:val="nil"/>
          <w:bottom w:val="nil"/>
          <w:right w:val="nil"/>
          <w:between w:val="nil"/>
        </w:pBdr>
        <w:spacing w:after="0" w:line="240" w:lineRule="auto"/>
        <w:rPr>
          <w:color w:val="000000"/>
        </w:rPr>
      </w:pPr>
      <w:bookmarkStart w:id="36" w:name="_heading=h.23ckvvd" w:colFirst="0" w:colLast="0"/>
      <w:bookmarkEnd w:id="36"/>
      <w:r>
        <w:rPr>
          <w:color w:val="000000"/>
        </w:rPr>
        <w:t>Ofsted must be notified of the action taken as soon as is reasonably practicable, but at the latest within 14 days of the allegations being made, a registered early years provider who, without reasonable excuse, fails to comply with this requirement, commits an offence (3.8 EYFS)</w:t>
      </w:r>
    </w:p>
    <w:p w14:paraId="1E4EA273" w14:textId="77777777" w:rsidR="00DF3382" w:rsidRDefault="00DF3382" w:rsidP="00DF3382">
      <w:pPr>
        <w:widowControl w:val="0"/>
        <w:pBdr>
          <w:top w:val="nil"/>
          <w:left w:val="nil"/>
          <w:bottom w:val="nil"/>
          <w:right w:val="nil"/>
          <w:between w:val="nil"/>
        </w:pBdr>
        <w:spacing w:after="0" w:line="240" w:lineRule="auto"/>
        <w:rPr>
          <w:color w:val="000000"/>
        </w:rPr>
      </w:pPr>
    </w:p>
    <w:p w14:paraId="49BAC608" w14:textId="3634B5FE" w:rsidR="00DF3382" w:rsidRDefault="00DF3382" w:rsidP="00DF3382">
      <w:pPr>
        <w:widowControl w:val="0"/>
        <w:pBdr>
          <w:top w:val="nil"/>
          <w:left w:val="nil"/>
          <w:bottom w:val="nil"/>
          <w:right w:val="nil"/>
          <w:between w:val="nil"/>
        </w:pBdr>
        <w:spacing w:after="0" w:line="240" w:lineRule="auto"/>
        <w:rPr>
          <w:color w:val="000000"/>
        </w:rPr>
      </w:pPr>
      <w:r>
        <w:rPr>
          <w:color w:val="000000"/>
        </w:rPr>
        <w:t>Luton Local Authority Designated Officer LADO can be contacted on 01582 548069 – OFSTED must also be contacted on 0300 123 1231</w:t>
      </w:r>
    </w:p>
    <w:p w14:paraId="1D4BF9D9" w14:textId="77777777" w:rsidR="00DF3382" w:rsidRDefault="00DF3382" w:rsidP="00DF3382">
      <w:pPr>
        <w:widowControl w:val="0"/>
        <w:pBdr>
          <w:top w:val="nil"/>
          <w:left w:val="nil"/>
          <w:bottom w:val="nil"/>
          <w:right w:val="nil"/>
          <w:between w:val="nil"/>
        </w:pBdr>
        <w:spacing w:after="0" w:line="240" w:lineRule="auto"/>
        <w:ind w:left="-74" w:hanging="720"/>
        <w:rPr>
          <w:color w:val="000000"/>
        </w:rPr>
      </w:pPr>
    </w:p>
    <w:p w14:paraId="06BCC49D" w14:textId="77777777" w:rsidR="00DF3382" w:rsidRDefault="00DF3382" w:rsidP="00DF3382">
      <w:pPr>
        <w:widowControl w:val="0"/>
        <w:pBdr>
          <w:top w:val="nil"/>
          <w:left w:val="nil"/>
          <w:bottom w:val="nil"/>
          <w:right w:val="nil"/>
          <w:between w:val="nil"/>
        </w:pBdr>
        <w:spacing w:after="0" w:line="240" w:lineRule="auto"/>
        <w:rPr>
          <w:color w:val="000000"/>
        </w:rPr>
      </w:pPr>
      <w:r>
        <w:rPr>
          <w:color w:val="000000"/>
        </w:rPr>
        <w:t>The LADO may request a written referral. If this is requested the written referral will be completed and submitted within 1 working day.</w:t>
      </w:r>
    </w:p>
    <w:p w14:paraId="12CF7927" w14:textId="77777777" w:rsidR="00DF3382" w:rsidRDefault="00DF3382" w:rsidP="00DF3382">
      <w:pPr>
        <w:widowControl w:val="0"/>
        <w:pBdr>
          <w:top w:val="nil"/>
          <w:left w:val="nil"/>
          <w:bottom w:val="nil"/>
          <w:right w:val="nil"/>
          <w:between w:val="nil"/>
        </w:pBdr>
        <w:spacing w:after="0" w:line="240" w:lineRule="auto"/>
        <w:rPr>
          <w:b/>
          <w:color w:val="000000"/>
        </w:rPr>
      </w:pPr>
    </w:p>
    <w:p w14:paraId="3C6796E6" w14:textId="77777777" w:rsidR="00DF3382" w:rsidRDefault="00DF3382" w:rsidP="00DF3382">
      <w:pPr>
        <w:widowControl w:val="0"/>
        <w:pBdr>
          <w:top w:val="nil"/>
          <w:left w:val="nil"/>
          <w:bottom w:val="nil"/>
          <w:right w:val="nil"/>
          <w:between w:val="nil"/>
        </w:pBdr>
        <w:spacing w:after="0" w:line="240" w:lineRule="auto"/>
        <w:rPr>
          <w:color w:val="000000"/>
        </w:rPr>
      </w:pPr>
      <w:r>
        <w:rPr>
          <w:color w:val="000000"/>
        </w:rPr>
        <w:t>Our early years setting will engage with the LADO at all stages of the management of the allegation / concern and comply with the local procedures published by the LSCP. In this regard, our early years setting will consider whether it is necessary to suspend the member of staff/volunteer while the allegation or concern is investigated, however all reasonable alternatives to manage the risk will be considered. Due consideration will be given to the view of the LADO in relation to suspension or how safeguards are in place to ensure the member of staff is always supervised while a matter is investigated. We will dismiss a member of staff/volunteer as a result of a substantiated allegation or should a member of staff/volunteer resign before an investigation has been completed, in accordance with Statutory Duty, a referral to the Disclosure and Barring Service will be made.</w:t>
      </w:r>
    </w:p>
    <w:p w14:paraId="0C067E01" w14:textId="77777777" w:rsidR="00266FF7" w:rsidRDefault="00266FF7" w:rsidP="00DF3382">
      <w:pPr>
        <w:widowControl w:val="0"/>
        <w:pBdr>
          <w:top w:val="nil"/>
          <w:left w:val="nil"/>
          <w:bottom w:val="nil"/>
          <w:right w:val="nil"/>
          <w:between w:val="nil"/>
        </w:pBdr>
        <w:spacing w:after="0" w:line="240" w:lineRule="auto"/>
        <w:rPr>
          <w:b/>
          <w:color w:val="000000"/>
        </w:rPr>
      </w:pPr>
    </w:p>
    <w:p w14:paraId="41E825C3" w14:textId="529BAE37" w:rsidR="00AE0C05" w:rsidRDefault="00AE0C05" w:rsidP="00EF611B">
      <w:pPr>
        <w:pStyle w:val="Heading2"/>
      </w:pPr>
      <w:bookmarkStart w:id="37" w:name="_Toc221699713"/>
      <w:r>
        <w:lastRenderedPageBreak/>
        <w:t xml:space="preserve">Mobile phones and </w:t>
      </w:r>
      <w:r w:rsidR="0090543F">
        <w:t>Multimedia</w:t>
      </w:r>
      <w:bookmarkEnd w:id="37"/>
    </w:p>
    <w:p w14:paraId="18E7F7E7" w14:textId="77777777" w:rsidR="00DF3382" w:rsidRDefault="00DF3382" w:rsidP="00DF3382">
      <w:pPr>
        <w:widowControl w:val="0"/>
        <w:pBdr>
          <w:top w:val="nil"/>
          <w:left w:val="nil"/>
          <w:bottom w:val="nil"/>
          <w:right w:val="nil"/>
          <w:between w:val="nil"/>
        </w:pBdr>
        <w:spacing w:after="0" w:line="240" w:lineRule="auto"/>
        <w:rPr>
          <w:color w:val="000000"/>
        </w:rPr>
      </w:pPr>
      <w:r>
        <w:rPr>
          <w:color w:val="000000"/>
        </w:rPr>
        <w:t>Visitors and staff/volunteers’ personal mobile phones and photographic devices will not be allowed in the early years setting. They will be securely stored in the office</w:t>
      </w:r>
      <w:r>
        <w:rPr>
          <w:b/>
          <w:color w:val="000000"/>
        </w:rPr>
        <w:t>.</w:t>
      </w:r>
    </w:p>
    <w:p w14:paraId="161E2306" w14:textId="77777777" w:rsidR="00DF3382" w:rsidRDefault="00DF3382" w:rsidP="00DF3382">
      <w:pPr>
        <w:widowControl w:val="0"/>
        <w:pBdr>
          <w:top w:val="nil"/>
          <w:left w:val="nil"/>
          <w:bottom w:val="nil"/>
          <w:right w:val="nil"/>
          <w:between w:val="nil"/>
        </w:pBdr>
        <w:spacing w:after="0" w:line="240" w:lineRule="auto"/>
        <w:rPr>
          <w:color w:val="000000"/>
        </w:rPr>
      </w:pPr>
    </w:p>
    <w:p w14:paraId="1D32694F" w14:textId="77777777" w:rsidR="00DF3382" w:rsidRDefault="00DF3382" w:rsidP="00DF3382">
      <w:pPr>
        <w:widowControl w:val="0"/>
        <w:pBdr>
          <w:top w:val="nil"/>
          <w:left w:val="nil"/>
          <w:bottom w:val="nil"/>
          <w:right w:val="nil"/>
          <w:between w:val="nil"/>
        </w:pBdr>
        <w:spacing w:after="0" w:line="240" w:lineRule="auto"/>
        <w:rPr>
          <w:color w:val="000000"/>
        </w:rPr>
      </w:pPr>
      <w:r>
        <w:rPr>
          <w:color w:val="000000"/>
        </w:rPr>
        <w:t>This information will be communicated through our policies, newsletters, signage, notices, etc.</w:t>
      </w:r>
    </w:p>
    <w:p w14:paraId="31FEC428" w14:textId="77777777" w:rsidR="00DF3382" w:rsidRDefault="00DF3382" w:rsidP="00DF3382">
      <w:pPr>
        <w:widowControl w:val="0"/>
        <w:pBdr>
          <w:top w:val="nil"/>
          <w:left w:val="nil"/>
          <w:bottom w:val="nil"/>
          <w:right w:val="nil"/>
          <w:between w:val="nil"/>
        </w:pBdr>
        <w:spacing w:after="0" w:line="240" w:lineRule="auto"/>
        <w:rPr>
          <w:color w:val="000000"/>
        </w:rPr>
      </w:pPr>
      <w:r>
        <w:rPr>
          <w:color w:val="000000"/>
        </w:rPr>
        <w:t>All staff/volunteers will be asked to sign to state they are aware and abide by this rule. It will be considered a breach of our rules if staff do not comply and will be subject to disciplinary actions.</w:t>
      </w:r>
    </w:p>
    <w:p w14:paraId="15B7FED0" w14:textId="77777777" w:rsidR="00DF3382" w:rsidRDefault="00DF3382" w:rsidP="00DF3382">
      <w:pPr>
        <w:widowControl w:val="0"/>
        <w:pBdr>
          <w:top w:val="nil"/>
          <w:left w:val="nil"/>
          <w:bottom w:val="nil"/>
          <w:right w:val="nil"/>
          <w:between w:val="nil"/>
        </w:pBdr>
        <w:spacing w:after="0" w:line="240" w:lineRule="auto"/>
        <w:rPr>
          <w:color w:val="000000"/>
        </w:rPr>
      </w:pPr>
      <w:r>
        <w:rPr>
          <w:color w:val="000000"/>
        </w:rPr>
        <w:t>In the event of an emergency the staff may use our early years setting phone or in such circumstances where they may need to make or take a call using their own personal mobile, they may wish to use the staff room/office. Other staff must be notified to ensure suitable supervision levels are applied whilst the call is made.</w:t>
      </w:r>
    </w:p>
    <w:p w14:paraId="4EB72197" w14:textId="77777777" w:rsidR="00DF3382" w:rsidRDefault="00DF3382" w:rsidP="00DF3382">
      <w:pPr>
        <w:widowControl w:val="0"/>
        <w:pBdr>
          <w:top w:val="nil"/>
          <w:left w:val="nil"/>
          <w:bottom w:val="nil"/>
          <w:right w:val="nil"/>
          <w:between w:val="nil"/>
        </w:pBdr>
        <w:spacing w:after="0" w:line="240" w:lineRule="auto"/>
        <w:rPr>
          <w:color w:val="000000"/>
        </w:rPr>
      </w:pPr>
    </w:p>
    <w:p w14:paraId="62908840" w14:textId="77777777" w:rsidR="00DF3382" w:rsidRDefault="00DF3382" w:rsidP="00DF3382">
      <w:pPr>
        <w:widowControl w:val="0"/>
        <w:pBdr>
          <w:top w:val="nil"/>
          <w:left w:val="nil"/>
          <w:bottom w:val="nil"/>
          <w:right w:val="nil"/>
          <w:between w:val="nil"/>
        </w:pBdr>
        <w:spacing w:after="0" w:line="240" w:lineRule="auto"/>
        <w:rPr>
          <w:color w:val="000000"/>
        </w:rPr>
      </w:pPr>
      <w:r>
        <w:rPr>
          <w:color w:val="000000"/>
        </w:rPr>
        <w:t>Written permission will be requested from parents to be able to take and use photographs of their children.</w:t>
      </w:r>
    </w:p>
    <w:p w14:paraId="5DC7FCC1" w14:textId="77777777" w:rsidR="00DF3382" w:rsidRDefault="00DF3382" w:rsidP="00DF3382">
      <w:pPr>
        <w:widowControl w:val="0"/>
        <w:pBdr>
          <w:top w:val="nil"/>
          <w:left w:val="nil"/>
          <w:bottom w:val="nil"/>
          <w:right w:val="nil"/>
          <w:between w:val="nil"/>
        </w:pBdr>
        <w:spacing w:after="0" w:line="240" w:lineRule="auto"/>
        <w:rPr>
          <w:color w:val="000000"/>
        </w:rPr>
      </w:pPr>
    </w:p>
    <w:p w14:paraId="5C385B78" w14:textId="77777777" w:rsidR="00DF3382" w:rsidRDefault="00DF3382" w:rsidP="00DF3382">
      <w:pPr>
        <w:widowControl w:val="0"/>
        <w:pBdr>
          <w:top w:val="nil"/>
          <w:left w:val="nil"/>
          <w:bottom w:val="nil"/>
          <w:right w:val="nil"/>
          <w:between w:val="nil"/>
        </w:pBdr>
        <w:spacing w:after="0" w:line="240" w:lineRule="auto"/>
        <w:rPr>
          <w:color w:val="000000"/>
        </w:rPr>
      </w:pPr>
      <w:r>
        <w:rPr>
          <w:color w:val="000000"/>
        </w:rPr>
        <w:t>All parents will be requested to provide written permission to allow their child to be photographed during an event/play by other parents.</w:t>
      </w:r>
    </w:p>
    <w:p w14:paraId="7919DEE3" w14:textId="77777777" w:rsidR="00DF3382" w:rsidRDefault="00DF3382" w:rsidP="00DF3382">
      <w:pPr>
        <w:widowControl w:val="0"/>
        <w:pBdr>
          <w:top w:val="nil"/>
          <w:left w:val="nil"/>
          <w:bottom w:val="nil"/>
          <w:right w:val="nil"/>
          <w:between w:val="nil"/>
        </w:pBdr>
        <w:spacing w:after="0" w:line="240" w:lineRule="auto"/>
        <w:rPr>
          <w:color w:val="000000"/>
        </w:rPr>
      </w:pPr>
    </w:p>
    <w:p w14:paraId="70889190" w14:textId="77777777" w:rsidR="00DF3382" w:rsidRDefault="00DF3382" w:rsidP="00DF3382">
      <w:pPr>
        <w:widowControl w:val="0"/>
        <w:pBdr>
          <w:top w:val="nil"/>
          <w:left w:val="nil"/>
          <w:bottom w:val="nil"/>
          <w:right w:val="nil"/>
          <w:between w:val="nil"/>
        </w:pBdr>
        <w:spacing w:after="0" w:line="240" w:lineRule="auto"/>
        <w:rPr>
          <w:color w:val="000000"/>
        </w:rPr>
      </w:pPr>
      <w:r>
        <w:rPr>
          <w:color w:val="000000"/>
        </w:rPr>
        <w:t>All photographs of the children will be taken on the setting camera for the purpose of children’s learning and development and will be stored securely on the computer.</w:t>
      </w:r>
    </w:p>
    <w:p w14:paraId="42453F1E" w14:textId="77777777" w:rsidR="00DF3382" w:rsidRDefault="00DF3382" w:rsidP="00DF3382">
      <w:pPr>
        <w:widowControl w:val="0"/>
        <w:pBdr>
          <w:top w:val="nil"/>
          <w:left w:val="nil"/>
          <w:bottom w:val="nil"/>
          <w:right w:val="nil"/>
          <w:between w:val="nil"/>
        </w:pBdr>
        <w:spacing w:after="0" w:line="240" w:lineRule="auto"/>
        <w:rPr>
          <w:b/>
          <w:color w:val="000000"/>
        </w:rPr>
      </w:pPr>
    </w:p>
    <w:p w14:paraId="75933AD6" w14:textId="77777777" w:rsidR="00DF3382" w:rsidRDefault="00DF3382" w:rsidP="00DF3382">
      <w:pPr>
        <w:widowControl w:val="0"/>
        <w:pBdr>
          <w:top w:val="nil"/>
          <w:left w:val="nil"/>
          <w:bottom w:val="nil"/>
          <w:right w:val="nil"/>
          <w:between w:val="nil"/>
        </w:pBdr>
        <w:spacing w:after="0" w:line="240" w:lineRule="auto"/>
        <w:rPr>
          <w:color w:val="000000"/>
        </w:rPr>
      </w:pPr>
      <w:r>
        <w:rPr>
          <w:color w:val="000000"/>
        </w:rPr>
        <w:t xml:space="preserve">We are registered with the </w:t>
      </w:r>
      <w:hyperlink r:id="rId58">
        <w:r>
          <w:rPr>
            <w:color w:val="0563C1"/>
            <w:u w:val="single"/>
          </w:rPr>
          <w:t>Information Commissioner's Office</w:t>
        </w:r>
      </w:hyperlink>
      <w:r>
        <w:rPr>
          <w:color w:val="000000"/>
        </w:rPr>
        <w:t xml:space="preserve"> (ICO) every year. Failure to notify the ICO is a criminal offence. Notification is necessary if early years settings are processing personal information. This includes taking photographs of the children using a digital camera. Further information on data protection as well as details on how to notify can be found in section.</w:t>
      </w:r>
    </w:p>
    <w:p w14:paraId="2C4514E3" w14:textId="77777777" w:rsidR="00DF3382" w:rsidRDefault="00DF3382" w:rsidP="00DF3382">
      <w:pPr>
        <w:widowControl w:val="0"/>
        <w:pBdr>
          <w:top w:val="nil"/>
          <w:left w:val="nil"/>
          <w:bottom w:val="nil"/>
          <w:right w:val="nil"/>
          <w:between w:val="nil"/>
        </w:pBdr>
        <w:spacing w:after="0" w:line="240" w:lineRule="auto"/>
        <w:rPr>
          <w:color w:val="0000FF"/>
          <w:u w:val="single"/>
        </w:rPr>
      </w:pPr>
    </w:p>
    <w:p w14:paraId="255DFF0C" w14:textId="713F06BA" w:rsidR="00AE0C05" w:rsidRDefault="00DF3382" w:rsidP="00DF3382">
      <w:pPr>
        <w:rPr>
          <w:color w:val="000000"/>
        </w:rPr>
      </w:pPr>
      <w:r>
        <w:rPr>
          <w:color w:val="000000"/>
        </w:rPr>
        <w:t>Please note that although notification is mandatory in most cases, the data protection guidance within this document is 'recommended guidance' and settings must take individual responsibility for their own data protection issues in accordance with the General Data Protection Act 2018.</w:t>
      </w:r>
    </w:p>
    <w:p w14:paraId="244E846B" w14:textId="26F04D5C" w:rsidR="00D756E9" w:rsidRDefault="00D756E9" w:rsidP="00D756E9">
      <w:pPr>
        <w:pStyle w:val="Heading2"/>
      </w:pPr>
      <w:bookmarkStart w:id="38" w:name="_Toc221699714"/>
      <w:r>
        <w:t>Safer eating</w:t>
      </w:r>
      <w:bookmarkEnd w:id="38"/>
    </w:p>
    <w:p w14:paraId="53DB95A3" w14:textId="77777777" w:rsidR="00D756E9" w:rsidRDefault="00D756E9" w:rsidP="00D756E9">
      <w:pPr>
        <w:widowControl w:val="0"/>
        <w:pBdr>
          <w:top w:val="nil"/>
          <w:left w:val="nil"/>
          <w:bottom w:val="nil"/>
          <w:right w:val="nil"/>
          <w:between w:val="nil"/>
        </w:pBdr>
        <w:spacing w:after="0" w:line="240" w:lineRule="auto"/>
      </w:pPr>
      <w:r>
        <w:t xml:space="preserve">Whilst children are eating there will always be a member of staff in the room with a valid paediatric first aid certificate. </w:t>
      </w:r>
    </w:p>
    <w:p w14:paraId="1EFCF93A" w14:textId="77777777" w:rsidR="00D756E9" w:rsidRDefault="00D756E9" w:rsidP="00D756E9">
      <w:pPr>
        <w:widowControl w:val="0"/>
        <w:pBdr>
          <w:top w:val="nil"/>
          <w:left w:val="nil"/>
          <w:bottom w:val="nil"/>
          <w:right w:val="nil"/>
          <w:between w:val="nil"/>
        </w:pBdr>
        <w:spacing w:after="0" w:line="240" w:lineRule="auto"/>
      </w:pPr>
    </w:p>
    <w:p w14:paraId="67210F8F" w14:textId="69F1E755" w:rsidR="00D756E9" w:rsidRDefault="00D756E9" w:rsidP="00D756E9">
      <w:pPr>
        <w:widowControl w:val="0"/>
        <w:pBdr>
          <w:top w:val="nil"/>
          <w:left w:val="nil"/>
          <w:bottom w:val="nil"/>
          <w:right w:val="nil"/>
          <w:between w:val="nil"/>
        </w:pBdr>
        <w:spacing w:after="0" w:line="240" w:lineRule="auto"/>
        <w:rPr>
          <w:color w:val="000000"/>
        </w:rPr>
      </w:pPr>
      <w:r>
        <w:t xml:space="preserve">Allergy action plans will be developed for managing any known allergies and intolerances. </w:t>
      </w:r>
    </w:p>
    <w:p w14:paraId="7A5EC3C7" w14:textId="77777777" w:rsidR="00D756E9" w:rsidRDefault="00D756E9" w:rsidP="00D756E9">
      <w:pPr>
        <w:pBdr>
          <w:top w:val="nil"/>
          <w:left w:val="nil"/>
          <w:bottom w:val="nil"/>
          <w:right w:val="nil"/>
          <w:between w:val="nil"/>
        </w:pBdr>
        <w:spacing w:after="240" w:line="240" w:lineRule="auto"/>
      </w:pPr>
      <w:r>
        <w:t xml:space="preserve">Babies and young children will be seated safely in a highchair or appropriately sized low chair while eating. </w:t>
      </w:r>
    </w:p>
    <w:p w14:paraId="2089998A" w14:textId="77777777" w:rsidR="00D756E9" w:rsidRPr="00925ACB" w:rsidRDefault="00D756E9" w:rsidP="00D756E9">
      <w:pPr>
        <w:pBdr>
          <w:top w:val="nil"/>
          <w:left w:val="nil"/>
          <w:bottom w:val="nil"/>
          <w:right w:val="nil"/>
          <w:between w:val="nil"/>
        </w:pBdr>
        <w:spacing w:after="240" w:line="240" w:lineRule="auto"/>
        <w:rPr>
          <w:b/>
          <w:bCs/>
        </w:rPr>
      </w:pPr>
      <w:r w:rsidRPr="00925ACB">
        <w:t xml:space="preserve">Children will always be within sight and hearing of a member of staff whilst eating. Choking can be completely silent; therefore, it is important for providers to be alert to when a child may be starting to choke. Where possible, providers should sit facing children whilst they eat, so they can make sure children are eating in a way to prevent choking and so they can prevent food sharing and be aware of any unexpected allergic reactions </w:t>
      </w:r>
    </w:p>
    <w:p w14:paraId="59D3FA81" w14:textId="77777777" w:rsidR="00D756E9" w:rsidRDefault="00D756E9" w:rsidP="00D756E9">
      <w:pPr>
        <w:pBdr>
          <w:top w:val="nil"/>
          <w:left w:val="nil"/>
          <w:bottom w:val="nil"/>
          <w:right w:val="nil"/>
          <w:between w:val="nil"/>
        </w:pBdr>
        <w:spacing w:after="240" w:line="240" w:lineRule="auto"/>
        <w:rPr>
          <w:b/>
          <w:bCs/>
        </w:rPr>
      </w:pPr>
      <w:r>
        <w:lastRenderedPageBreak/>
        <w:t xml:space="preserve">When a child experiences a choking incident that requires intervention, practitioners will record details of where and how the child choked and ensure parents and/or carers are made aware. The records will be reviewed periodically to identify if there are trends or common features of incidents that could be addressed to reduce the risk of choking. Appropriate action will be taken to address any identified concerns </w:t>
      </w:r>
    </w:p>
    <w:p w14:paraId="4D206884" w14:textId="77777777" w:rsidR="00FC1DF5" w:rsidRDefault="00FC1DF5">
      <w:pPr>
        <w:rPr>
          <w:rFonts w:eastAsiaTheme="majorEastAsia" w:cstheme="majorBidi"/>
          <w:color w:val="5F2167"/>
          <w:sz w:val="36"/>
          <w:szCs w:val="28"/>
        </w:rPr>
      </w:pPr>
      <w:r>
        <w:br w:type="page"/>
      </w:r>
    </w:p>
    <w:p w14:paraId="5D589153" w14:textId="7896D2C3" w:rsidR="00AE0C05" w:rsidRDefault="00AE0C05" w:rsidP="00EF611B">
      <w:pPr>
        <w:pStyle w:val="Heading2"/>
      </w:pPr>
      <w:bookmarkStart w:id="39" w:name="_Toc221699715"/>
      <w:r>
        <w:lastRenderedPageBreak/>
        <w:t>Appendix 1 – Definitions and indicators of abuse</w:t>
      </w:r>
      <w:bookmarkEnd w:id="39"/>
    </w:p>
    <w:p w14:paraId="5552B8D4" w14:textId="77777777" w:rsidR="002D5EA7" w:rsidRPr="002D5EA7" w:rsidRDefault="002D5EA7" w:rsidP="00EF611B"/>
    <w:p w14:paraId="03DD9271" w14:textId="5AC4F291" w:rsidR="00AE0C05" w:rsidRDefault="002D5EA7" w:rsidP="00EF611B">
      <w:pPr>
        <w:pStyle w:val="Heading3"/>
      </w:pPr>
      <w:bookmarkStart w:id="40" w:name="_Toc221699716"/>
      <w:r>
        <w:t>Neglect</w:t>
      </w:r>
      <w:bookmarkEnd w:id="40"/>
    </w:p>
    <w:p w14:paraId="75283956" w14:textId="77777777" w:rsidR="00D756E9" w:rsidRDefault="00D756E9" w:rsidP="00D756E9">
      <w:pPr>
        <w:widowControl w:val="0"/>
        <w:pBdr>
          <w:top w:val="nil"/>
          <w:left w:val="nil"/>
          <w:bottom w:val="nil"/>
          <w:right w:val="nil"/>
          <w:between w:val="nil"/>
        </w:pBdr>
        <w:spacing w:after="0" w:line="240" w:lineRule="auto"/>
        <w:rPr>
          <w:color w:val="000000"/>
        </w:rPr>
      </w:pPr>
      <w:r>
        <w:rPr>
          <w:color w:val="000000"/>
        </w:rPr>
        <w:t xml:space="preserve">Neglect is the persistent failure to meet a child's basic physical and/or psychological needs, likely to result in the serious impairment of the child's health or development. Neglect may occur during pregnancy as a result maternal substance abuse. Once a child is born, neglect may involve a parent or carer failing to: </w:t>
      </w:r>
    </w:p>
    <w:p w14:paraId="48F44A8C" w14:textId="77777777" w:rsidR="00D756E9" w:rsidRDefault="00D756E9" w:rsidP="00D756E9">
      <w:pPr>
        <w:widowControl w:val="0"/>
        <w:pBdr>
          <w:top w:val="nil"/>
          <w:left w:val="nil"/>
          <w:bottom w:val="nil"/>
          <w:right w:val="nil"/>
          <w:between w:val="nil"/>
        </w:pBdr>
        <w:spacing w:after="0" w:line="240" w:lineRule="auto"/>
        <w:rPr>
          <w:color w:val="000000"/>
        </w:rPr>
      </w:pPr>
    </w:p>
    <w:p w14:paraId="232C93E0"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 xml:space="preserve">provide adequate food, clothing and shelter (including exclusion from home or abandonment) </w:t>
      </w:r>
    </w:p>
    <w:p w14:paraId="0031C721"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protect a child from physical and emotional harm or danger</w:t>
      </w:r>
    </w:p>
    <w:p w14:paraId="10B0ECCC"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 xml:space="preserve">ensure adequate supervision (including the use of inadequate caregivers) </w:t>
      </w:r>
    </w:p>
    <w:p w14:paraId="6E78FD3D"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ensure access to appropriate medical care or treatment</w:t>
      </w:r>
    </w:p>
    <w:p w14:paraId="3297FF09"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It may also include neglect of, or unresponsiveness to, a child's basic emotional needs.</w:t>
      </w:r>
    </w:p>
    <w:p w14:paraId="0C1FBB4A" w14:textId="77777777" w:rsidR="00D756E9" w:rsidRDefault="00D756E9" w:rsidP="00D756E9">
      <w:pPr>
        <w:widowControl w:val="0"/>
        <w:pBdr>
          <w:top w:val="nil"/>
          <w:left w:val="nil"/>
          <w:bottom w:val="nil"/>
          <w:right w:val="nil"/>
          <w:between w:val="nil"/>
        </w:pBdr>
        <w:spacing w:after="0" w:line="240" w:lineRule="auto"/>
        <w:rPr>
          <w:color w:val="000000"/>
        </w:rPr>
      </w:pPr>
    </w:p>
    <w:p w14:paraId="3860B025" w14:textId="77777777" w:rsidR="00D756E9" w:rsidRDefault="00D756E9" w:rsidP="00D756E9">
      <w:pPr>
        <w:widowControl w:val="0"/>
        <w:pBdr>
          <w:top w:val="nil"/>
          <w:left w:val="nil"/>
          <w:bottom w:val="nil"/>
          <w:right w:val="nil"/>
          <w:between w:val="nil"/>
        </w:pBdr>
        <w:spacing w:after="0" w:line="240" w:lineRule="auto"/>
        <w:rPr>
          <w:color w:val="000000"/>
        </w:rPr>
      </w:pPr>
      <w:r>
        <w:rPr>
          <w:color w:val="000000"/>
        </w:rPr>
        <w:t>The following may be indicators of neglect (this is not designed to be used as a checklist):</w:t>
      </w:r>
    </w:p>
    <w:p w14:paraId="51E9FEC3" w14:textId="77777777" w:rsidR="00D756E9" w:rsidRDefault="00D756E9" w:rsidP="00D756E9">
      <w:pPr>
        <w:widowControl w:val="0"/>
        <w:pBdr>
          <w:top w:val="nil"/>
          <w:left w:val="nil"/>
          <w:bottom w:val="nil"/>
          <w:right w:val="nil"/>
          <w:between w:val="nil"/>
        </w:pBdr>
        <w:spacing w:after="0" w:line="240" w:lineRule="auto"/>
        <w:rPr>
          <w:color w:val="000000"/>
        </w:rPr>
      </w:pPr>
    </w:p>
    <w:p w14:paraId="70524000"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constant hunger</w:t>
      </w:r>
    </w:p>
    <w:p w14:paraId="1E6E218F"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stealing, scavenging and/or hoarding food</w:t>
      </w:r>
    </w:p>
    <w:p w14:paraId="020A319C"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frequent tiredness or listlessness</w:t>
      </w:r>
    </w:p>
    <w:p w14:paraId="5C1DEC29"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frequently dirty or unkempt</w:t>
      </w:r>
    </w:p>
    <w:p w14:paraId="02F9CD79"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often poorly or inappropriately clad for the weather</w:t>
      </w:r>
    </w:p>
    <w:p w14:paraId="444C46A4"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poor school attendance or often late for school</w:t>
      </w:r>
    </w:p>
    <w:p w14:paraId="3D3ED773"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poor concentration</w:t>
      </w:r>
    </w:p>
    <w:p w14:paraId="2EDC2767"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affection or attention seeking behaviour</w:t>
      </w:r>
    </w:p>
    <w:p w14:paraId="4EE05EFA"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illnesses or injuries that are left untreated</w:t>
      </w:r>
    </w:p>
    <w:p w14:paraId="10A87E61"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lastRenderedPageBreak/>
        <w:t>failure to achieve developmental milestones, for example growth, weight</w:t>
      </w:r>
    </w:p>
    <w:p w14:paraId="2B0515BF"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failure to develop intellectually or socially</w:t>
      </w:r>
    </w:p>
    <w:p w14:paraId="7D20174D"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responsibility for activity that is not age appropriate such as cooking, ironing, caring for siblings</w:t>
      </w:r>
    </w:p>
    <w:p w14:paraId="532AD9C9"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the child is regularly not collected or received from school</w:t>
      </w:r>
    </w:p>
    <w:p w14:paraId="2DF1D4C1"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the child is left at home alone or with inappropriate carers</w:t>
      </w:r>
    </w:p>
    <w:p w14:paraId="4E591729" w14:textId="77777777" w:rsidR="002D5EA7" w:rsidRDefault="002D5EA7" w:rsidP="00EF611B"/>
    <w:p w14:paraId="60704E1E" w14:textId="77777777" w:rsidR="00266FF7" w:rsidRDefault="00266FF7" w:rsidP="00EF611B"/>
    <w:p w14:paraId="319CEB40" w14:textId="77777777" w:rsidR="00266FF7" w:rsidRDefault="00266FF7" w:rsidP="00EF611B"/>
    <w:p w14:paraId="6E4C590E" w14:textId="0D31D34C" w:rsidR="002D5EA7" w:rsidRPr="00AE0C05" w:rsidRDefault="002D5EA7" w:rsidP="00EF611B">
      <w:pPr>
        <w:pStyle w:val="Heading3"/>
      </w:pPr>
      <w:bookmarkStart w:id="41" w:name="_Toc221699717"/>
      <w:r>
        <w:t>Physical abuse</w:t>
      </w:r>
      <w:bookmarkEnd w:id="41"/>
    </w:p>
    <w:p w14:paraId="7A110AD7" w14:textId="77777777" w:rsidR="00D756E9" w:rsidRDefault="00D756E9" w:rsidP="00D756E9">
      <w:pPr>
        <w:widowControl w:val="0"/>
        <w:pBdr>
          <w:top w:val="nil"/>
          <w:left w:val="nil"/>
          <w:bottom w:val="nil"/>
          <w:right w:val="nil"/>
          <w:between w:val="nil"/>
        </w:pBdr>
        <w:spacing w:after="0" w:line="240" w:lineRule="auto"/>
        <w:rPr>
          <w:color w:val="000000"/>
        </w:rPr>
      </w:pPr>
      <w:r>
        <w:rPr>
          <w:color w:val="000000"/>
        </w:rPr>
        <w:t>Physical abuse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7AD9DF06" w14:textId="77777777" w:rsidR="00D756E9" w:rsidRDefault="00D756E9" w:rsidP="00D756E9">
      <w:pPr>
        <w:widowControl w:val="0"/>
        <w:pBdr>
          <w:top w:val="nil"/>
          <w:left w:val="nil"/>
          <w:bottom w:val="nil"/>
          <w:right w:val="nil"/>
          <w:between w:val="nil"/>
        </w:pBdr>
        <w:spacing w:after="0" w:line="240" w:lineRule="auto"/>
        <w:rPr>
          <w:color w:val="000000"/>
        </w:rPr>
      </w:pPr>
      <w:r>
        <w:rPr>
          <w:color w:val="000000"/>
        </w:rPr>
        <w:t>The following may be indicators of physical abuse (this is not designed to be used as a checklist):</w:t>
      </w:r>
    </w:p>
    <w:p w14:paraId="134DF260"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multiple bruises in clusters, or of uniform shape</w:t>
      </w:r>
    </w:p>
    <w:p w14:paraId="305816D5"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bruises that carry an imprint, such as a hand or a belt</w:t>
      </w:r>
    </w:p>
    <w:p w14:paraId="3E70A792"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bite marks</w:t>
      </w:r>
    </w:p>
    <w:p w14:paraId="02D95CBE"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round burn marks</w:t>
      </w:r>
    </w:p>
    <w:p w14:paraId="67C78A30"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multiple burn marks and burns on unusual areas of the body such as the back, shoulders or buttocks</w:t>
      </w:r>
    </w:p>
    <w:p w14:paraId="6D0D30DF"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an injury that is not consistent with the account given</w:t>
      </w:r>
    </w:p>
    <w:p w14:paraId="2E18DF43"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changing or different accounts of how an injury occurred</w:t>
      </w:r>
    </w:p>
    <w:p w14:paraId="0B39D7BF"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bald patches</w:t>
      </w:r>
    </w:p>
    <w:p w14:paraId="45167C06"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symptoms of drug or alcohol intoxication or poisoning</w:t>
      </w:r>
    </w:p>
    <w:p w14:paraId="0AA0D085"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unaccountable covering of limbs, even in hot weather</w:t>
      </w:r>
    </w:p>
    <w:p w14:paraId="566C25BA"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lastRenderedPageBreak/>
        <w:t>fear of going home or parents being contacted</w:t>
      </w:r>
    </w:p>
    <w:p w14:paraId="0DF03F3E"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fear of medical help</w:t>
      </w:r>
    </w:p>
    <w:p w14:paraId="54B6EBDD"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fear of changing for PE</w:t>
      </w:r>
    </w:p>
    <w:p w14:paraId="08835BEC"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inexplicable fear of adults or over-compliance</w:t>
      </w:r>
    </w:p>
    <w:p w14:paraId="326A3005"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violence or aggression towards others including bullying</w:t>
      </w:r>
    </w:p>
    <w:p w14:paraId="2EC10E01"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isolation from peers</w:t>
      </w:r>
    </w:p>
    <w:p w14:paraId="450B0BBA" w14:textId="198B7158" w:rsidR="002D5EA7" w:rsidRPr="00AE0C05" w:rsidRDefault="002D5EA7" w:rsidP="00EF611B">
      <w:pPr>
        <w:pStyle w:val="Heading3"/>
      </w:pPr>
      <w:bookmarkStart w:id="42" w:name="_Toc221699718"/>
      <w:r>
        <w:t>Sexual abuse</w:t>
      </w:r>
      <w:bookmarkEnd w:id="42"/>
    </w:p>
    <w:p w14:paraId="5E77D579" w14:textId="77777777" w:rsidR="00D756E9" w:rsidRDefault="00D756E9" w:rsidP="00D756E9">
      <w:pPr>
        <w:widowControl w:val="0"/>
        <w:pBdr>
          <w:top w:val="nil"/>
          <w:left w:val="nil"/>
          <w:bottom w:val="nil"/>
          <w:right w:val="nil"/>
          <w:between w:val="nil"/>
        </w:pBdr>
        <w:spacing w:after="0" w:line="240" w:lineRule="auto"/>
        <w:rPr>
          <w:color w:val="000000"/>
        </w:rPr>
      </w:pPr>
      <w:r>
        <w:rPr>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w:t>
      </w:r>
      <w:r>
        <w:rPr>
          <w:i/>
          <w:color w:val="000000"/>
        </w:rPr>
        <w:t xml:space="preserve">. </w:t>
      </w:r>
      <w:r>
        <w:rPr>
          <w:color w:val="000000"/>
        </w:rP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w:t>
      </w:r>
    </w:p>
    <w:p w14:paraId="36456CFB" w14:textId="77777777" w:rsidR="00D756E9" w:rsidRDefault="00D756E9" w:rsidP="00D756E9">
      <w:pPr>
        <w:widowControl w:val="0"/>
        <w:pBdr>
          <w:top w:val="nil"/>
          <w:left w:val="nil"/>
          <w:bottom w:val="nil"/>
          <w:right w:val="nil"/>
          <w:between w:val="nil"/>
        </w:pBdr>
        <w:spacing w:after="0" w:line="240" w:lineRule="auto"/>
        <w:rPr>
          <w:color w:val="000000"/>
        </w:rPr>
      </w:pPr>
    </w:p>
    <w:p w14:paraId="2072B3D9" w14:textId="77777777" w:rsidR="00D756E9" w:rsidRDefault="00D756E9" w:rsidP="00D756E9">
      <w:pPr>
        <w:widowControl w:val="0"/>
        <w:pBdr>
          <w:top w:val="nil"/>
          <w:left w:val="nil"/>
          <w:bottom w:val="nil"/>
          <w:right w:val="nil"/>
          <w:between w:val="nil"/>
        </w:pBdr>
        <w:spacing w:after="0" w:line="240" w:lineRule="auto"/>
        <w:rPr>
          <w:color w:val="000000"/>
        </w:rPr>
      </w:pPr>
      <w:r>
        <w:rPr>
          <w:color w:val="000000"/>
        </w:rPr>
        <w:t>Sexual abuse is not solely perpetrated by adult males, women can also commit act of sexual abuse, as can other children.</w:t>
      </w:r>
    </w:p>
    <w:p w14:paraId="6B6A5D6D" w14:textId="77777777" w:rsidR="00D756E9" w:rsidRDefault="00D756E9" w:rsidP="00D756E9">
      <w:pPr>
        <w:widowControl w:val="0"/>
        <w:pBdr>
          <w:top w:val="nil"/>
          <w:left w:val="nil"/>
          <w:bottom w:val="nil"/>
          <w:right w:val="nil"/>
          <w:between w:val="nil"/>
        </w:pBdr>
        <w:spacing w:after="0" w:line="240" w:lineRule="auto"/>
        <w:rPr>
          <w:b/>
          <w:color w:val="000000"/>
        </w:rPr>
      </w:pPr>
    </w:p>
    <w:p w14:paraId="6A8F1761" w14:textId="77777777" w:rsidR="00D756E9" w:rsidRDefault="00D756E9" w:rsidP="00D756E9">
      <w:pPr>
        <w:widowControl w:val="0"/>
        <w:pBdr>
          <w:top w:val="nil"/>
          <w:left w:val="nil"/>
          <w:bottom w:val="nil"/>
          <w:right w:val="nil"/>
          <w:between w:val="nil"/>
        </w:pBdr>
        <w:spacing w:after="0" w:line="240" w:lineRule="auto"/>
        <w:rPr>
          <w:color w:val="000000"/>
        </w:rPr>
      </w:pPr>
      <w:r>
        <w:rPr>
          <w:color w:val="000000"/>
        </w:rPr>
        <w:t>The following may be indicators of sexual abuse (this is not designed to be used as a checklist):</w:t>
      </w:r>
    </w:p>
    <w:p w14:paraId="254BA258" w14:textId="77777777" w:rsidR="00D756E9" w:rsidRDefault="00D756E9" w:rsidP="00D756E9">
      <w:pPr>
        <w:widowControl w:val="0"/>
        <w:pBdr>
          <w:top w:val="nil"/>
          <w:left w:val="nil"/>
          <w:bottom w:val="nil"/>
          <w:right w:val="nil"/>
          <w:between w:val="nil"/>
        </w:pBdr>
        <w:spacing w:after="0" w:line="240" w:lineRule="auto"/>
        <w:rPr>
          <w:color w:val="000000"/>
        </w:rPr>
      </w:pPr>
    </w:p>
    <w:p w14:paraId="0E80DCF3"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sexually explicit play or behaviour or age-inappropriate knowledge</w:t>
      </w:r>
    </w:p>
    <w:p w14:paraId="00A921A9"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anal or vaginal discharge, soreness or scratching</w:t>
      </w:r>
    </w:p>
    <w:p w14:paraId="737CF987"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reluctance to go home</w:t>
      </w:r>
    </w:p>
    <w:p w14:paraId="1C7DA589"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inability to concentrate, tiredness</w:t>
      </w:r>
    </w:p>
    <w:p w14:paraId="1B443098"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refusal to communicate</w:t>
      </w:r>
    </w:p>
    <w:p w14:paraId="2208F70F"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thrush, persistent complaints of stomach disorders or pains</w:t>
      </w:r>
    </w:p>
    <w:p w14:paraId="4CFACAFF"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eating disorders, for example anorexia nervosa and bulimia</w:t>
      </w:r>
    </w:p>
    <w:p w14:paraId="4C4A7C97"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attention seeking behaviour, self-mutilation, substance abuse</w:t>
      </w:r>
    </w:p>
    <w:p w14:paraId="609A9288"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lastRenderedPageBreak/>
        <w:t>aggressive behaviour including sexual harassment or molestation</w:t>
      </w:r>
    </w:p>
    <w:p w14:paraId="24F457E8"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unusual compliance</w:t>
      </w:r>
    </w:p>
    <w:p w14:paraId="4CDD135B"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regressive behaviour, enuresis, soiling</w:t>
      </w:r>
    </w:p>
    <w:p w14:paraId="583C6D1D"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frequent or open masturbation, touching others inappropriately</w:t>
      </w:r>
    </w:p>
    <w:p w14:paraId="2132D052"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depression, withdrawal, isolation from peer group</w:t>
      </w:r>
    </w:p>
    <w:p w14:paraId="356EAB03"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reluctance to undress for PE or swimming</w:t>
      </w:r>
    </w:p>
    <w:p w14:paraId="71A36808"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bruises or scratches in the genital area</w:t>
      </w:r>
    </w:p>
    <w:p w14:paraId="078CF120" w14:textId="77777777" w:rsidR="002D5EA7" w:rsidRDefault="002D5EA7" w:rsidP="00EF611B"/>
    <w:p w14:paraId="22705258" w14:textId="25B3633B" w:rsidR="002D5EA7" w:rsidRPr="00AE0C05" w:rsidRDefault="002D5EA7" w:rsidP="00EF611B">
      <w:pPr>
        <w:pStyle w:val="Heading3"/>
      </w:pPr>
      <w:bookmarkStart w:id="43" w:name="_Toc221699719"/>
      <w:r>
        <w:t>Sexual exploitation</w:t>
      </w:r>
      <w:bookmarkEnd w:id="43"/>
    </w:p>
    <w:p w14:paraId="5DFBF71F" w14:textId="77777777" w:rsidR="00D756E9" w:rsidRDefault="00D756E9" w:rsidP="00D756E9">
      <w:pPr>
        <w:widowControl w:val="0"/>
        <w:pBdr>
          <w:top w:val="nil"/>
          <w:left w:val="nil"/>
          <w:bottom w:val="nil"/>
          <w:right w:val="nil"/>
          <w:between w:val="nil"/>
        </w:pBdr>
        <w:spacing w:after="0" w:line="240" w:lineRule="auto"/>
        <w:rPr>
          <w:color w:val="000000"/>
        </w:rPr>
      </w:pPr>
      <w:r>
        <w:rPr>
          <w:color w:val="000000"/>
        </w:rPr>
        <w:t xml:space="preserve">Child sexual exploitation occurs when a child or young person, or another person, receives “something” (for example food, accommodation, drugs, alcohol, cigarettes, affection, gifts, money) as a result of the child/young person performing sexual activities, or another person performing sexual activities on the child/young person. </w:t>
      </w:r>
    </w:p>
    <w:p w14:paraId="26444F3B" w14:textId="77777777" w:rsidR="00D756E9" w:rsidRDefault="00D756E9" w:rsidP="00D756E9">
      <w:pPr>
        <w:widowControl w:val="0"/>
        <w:pBdr>
          <w:top w:val="nil"/>
          <w:left w:val="nil"/>
          <w:bottom w:val="nil"/>
          <w:right w:val="nil"/>
          <w:between w:val="nil"/>
        </w:pBdr>
        <w:spacing w:after="0" w:line="240" w:lineRule="auto"/>
        <w:rPr>
          <w:color w:val="000000"/>
        </w:rPr>
      </w:pPr>
    </w:p>
    <w:p w14:paraId="25A064A6" w14:textId="77777777" w:rsidR="00D756E9" w:rsidRDefault="00D756E9" w:rsidP="00D756E9">
      <w:pPr>
        <w:widowControl w:val="0"/>
        <w:pBdr>
          <w:top w:val="nil"/>
          <w:left w:val="nil"/>
          <w:bottom w:val="nil"/>
          <w:right w:val="nil"/>
          <w:between w:val="nil"/>
        </w:pBdr>
        <w:spacing w:after="0" w:line="240" w:lineRule="auto"/>
        <w:rPr>
          <w:color w:val="000000"/>
        </w:rPr>
      </w:pPr>
      <w:r>
        <w:rPr>
          <w:color w:val="000000"/>
        </w:rPr>
        <w:t xml:space="preserve">The presence of any significant indicator for sexual exploitation should trigger a referral to children’s social care. The significant indicators are: </w:t>
      </w:r>
    </w:p>
    <w:p w14:paraId="15420275" w14:textId="77777777" w:rsidR="00D756E9" w:rsidRDefault="00D756E9" w:rsidP="00D756E9">
      <w:pPr>
        <w:widowControl w:val="0"/>
        <w:pBdr>
          <w:top w:val="nil"/>
          <w:left w:val="nil"/>
          <w:bottom w:val="nil"/>
          <w:right w:val="nil"/>
          <w:between w:val="nil"/>
        </w:pBdr>
        <w:spacing w:after="0" w:line="240" w:lineRule="auto"/>
        <w:rPr>
          <w:color w:val="000000"/>
        </w:rPr>
      </w:pPr>
    </w:p>
    <w:p w14:paraId="2065074A"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having a relationship of concern with a controlling adult or young person (this may involve physical and/or emotional abuse and/or gang activity)</w:t>
      </w:r>
    </w:p>
    <w:p w14:paraId="5ED571FB"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entering and/or leaving vehicles driven by unknown adult</w:t>
      </w:r>
    </w:p>
    <w:p w14:paraId="3D828AB1"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possessing unexplained amounts of money, expensive clothes or other items</w:t>
      </w:r>
    </w:p>
    <w:p w14:paraId="540F8057"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frequenting areas known for risky activities</w:t>
      </w:r>
    </w:p>
    <w:p w14:paraId="71BB73DA"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being groomed or abused via the Internet and mobile technology</w:t>
      </w:r>
    </w:p>
    <w:p w14:paraId="3F5861C4" w14:textId="7C2BECAC"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having unexplained contact with hotels, taxi companies or fast-food outlets</w:t>
      </w:r>
    </w:p>
    <w:p w14:paraId="3CAB6183" w14:textId="0B19BC61" w:rsidR="00D756E9" w:rsidRDefault="00D756E9" w:rsidP="00D756E9">
      <w:pPr>
        <w:widowControl w:val="0"/>
        <w:pBdr>
          <w:top w:val="nil"/>
          <w:left w:val="nil"/>
          <w:bottom w:val="nil"/>
          <w:right w:val="nil"/>
          <w:between w:val="nil"/>
        </w:pBdr>
        <w:spacing w:after="240" w:line="240" w:lineRule="auto"/>
        <w:rPr>
          <w:b/>
          <w:color w:val="000000"/>
        </w:rPr>
      </w:pPr>
      <w:r>
        <w:rPr>
          <w:color w:val="000000"/>
        </w:rPr>
        <w:t>The intelligence reporting form on the LSCP website will be used to share information with Police and children’s social care that raises a concern around CSE.</w:t>
      </w:r>
    </w:p>
    <w:p w14:paraId="18E84A1F" w14:textId="77777777" w:rsidR="002D5EA7" w:rsidRDefault="002D5EA7" w:rsidP="00EF611B"/>
    <w:p w14:paraId="04EFB92B" w14:textId="1402DF77" w:rsidR="002D5EA7" w:rsidRDefault="002D5EA7" w:rsidP="00EF611B">
      <w:pPr>
        <w:pStyle w:val="Heading3"/>
      </w:pPr>
      <w:bookmarkStart w:id="44" w:name="_Toc221699720"/>
      <w:r>
        <w:t>Emotional abuse</w:t>
      </w:r>
      <w:bookmarkEnd w:id="44"/>
    </w:p>
    <w:p w14:paraId="013863E5" w14:textId="77777777" w:rsidR="00D756E9" w:rsidRDefault="00D756E9" w:rsidP="00D756E9">
      <w:pPr>
        <w:widowControl w:val="0"/>
        <w:pBdr>
          <w:top w:val="nil"/>
          <w:left w:val="nil"/>
          <w:bottom w:val="nil"/>
          <w:right w:val="nil"/>
          <w:between w:val="nil"/>
        </w:pBdr>
        <w:spacing w:after="0" w:line="240" w:lineRule="auto"/>
        <w:rPr>
          <w:color w:val="000000"/>
        </w:rPr>
      </w:pPr>
      <w:r>
        <w:rPr>
          <w:color w:val="000000"/>
        </w:rPr>
        <w:t xml:space="preserve">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It may also involve seeing or hearing the ill-treatment of another person. It may involve serious bullying (including cyber bullying), causing children frequently to feel frightened or in danger, or the exploitation or corruption of children. Some level of emotional abuse is involved in all types of maltreatment. </w:t>
      </w:r>
    </w:p>
    <w:p w14:paraId="6B5CEE7A" w14:textId="77777777" w:rsidR="00D756E9" w:rsidRDefault="00D756E9" w:rsidP="00D756E9">
      <w:pPr>
        <w:widowControl w:val="0"/>
        <w:pBdr>
          <w:top w:val="nil"/>
          <w:left w:val="nil"/>
          <w:bottom w:val="nil"/>
          <w:right w:val="nil"/>
          <w:between w:val="nil"/>
        </w:pBdr>
        <w:spacing w:after="0" w:line="240" w:lineRule="auto"/>
        <w:rPr>
          <w:color w:val="000000"/>
        </w:rPr>
      </w:pPr>
    </w:p>
    <w:p w14:paraId="6735B78E" w14:textId="77777777" w:rsidR="00D756E9" w:rsidRDefault="00D756E9" w:rsidP="00D756E9">
      <w:pPr>
        <w:widowControl w:val="0"/>
        <w:pBdr>
          <w:top w:val="nil"/>
          <w:left w:val="nil"/>
          <w:bottom w:val="nil"/>
          <w:right w:val="nil"/>
          <w:between w:val="nil"/>
        </w:pBdr>
        <w:spacing w:after="0" w:line="240" w:lineRule="auto"/>
        <w:rPr>
          <w:color w:val="000000"/>
        </w:rPr>
      </w:pPr>
      <w:r>
        <w:rPr>
          <w:color w:val="000000"/>
        </w:rPr>
        <w:t>The following may be indicators of emotional abuse (this is not designed to be used as a checklist):</w:t>
      </w:r>
    </w:p>
    <w:p w14:paraId="1181505E" w14:textId="77777777" w:rsidR="00D756E9" w:rsidRDefault="00D756E9" w:rsidP="00D756E9">
      <w:pPr>
        <w:widowControl w:val="0"/>
        <w:pBdr>
          <w:top w:val="nil"/>
          <w:left w:val="nil"/>
          <w:bottom w:val="nil"/>
          <w:right w:val="nil"/>
          <w:between w:val="nil"/>
        </w:pBdr>
        <w:spacing w:after="0" w:line="240" w:lineRule="auto"/>
        <w:rPr>
          <w:color w:val="000000"/>
        </w:rPr>
      </w:pPr>
    </w:p>
    <w:p w14:paraId="12CFA3EC"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the child consistently describes him/herself in very negative ways – as stupid, naughty, hopeless, ugly</w:t>
      </w:r>
    </w:p>
    <w:p w14:paraId="42D04656"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over-reaction to mistakes</w:t>
      </w:r>
    </w:p>
    <w:p w14:paraId="4B273486"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delayed physical, mental or emotional development</w:t>
      </w:r>
    </w:p>
    <w:p w14:paraId="3A16C602"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sudden speech or sensory disorders</w:t>
      </w:r>
    </w:p>
    <w:p w14:paraId="16B6FF97"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inappropriate emotional responses, fantasies</w:t>
      </w:r>
    </w:p>
    <w:p w14:paraId="0577F490"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behaviours such as rocking, banging head, regression, tics and twitches</w:t>
      </w:r>
    </w:p>
    <w:p w14:paraId="65EDEE55"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self-harming, drug or solvent abuse</w:t>
      </w:r>
    </w:p>
    <w:p w14:paraId="73DD31A8"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fear of parents being contacted</w:t>
      </w:r>
    </w:p>
    <w:p w14:paraId="07C6E0C3"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running away</w:t>
      </w:r>
    </w:p>
    <w:p w14:paraId="73A94D83"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compulsive stealing</w:t>
      </w:r>
    </w:p>
    <w:p w14:paraId="410F8F07"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appetite disorders - anorexia nervosa, bulimia</w:t>
      </w:r>
    </w:p>
    <w:p w14:paraId="0CEEE3E0"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soiling, smearing faeces, enuresis</w:t>
      </w:r>
    </w:p>
    <w:p w14:paraId="43A8C42B" w14:textId="77777777" w:rsidR="00D756E9" w:rsidRDefault="00D756E9" w:rsidP="00D756E9">
      <w:pPr>
        <w:widowControl w:val="0"/>
        <w:pBdr>
          <w:top w:val="nil"/>
          <w:left w:val="nil"/>
          <w:bottom w:val="nil"/>
          <w:right w:val="nil"/>
          <w:between w:val="nil"/>
        </w:pBdr>
        <w:spacing w:after="0" w:line="240" w:lineRule="auto"/>
        <w:ind w:left="720"/>
        <w:rPr>
          <w:color w:val="000000"/>
        </w:rPr>
      </w:pPr>
    </w:p>
    <w:p w14:paraId="3583F735" w14:textId="6F567C86" w:rsidR="002D5EA7" w:rsidRDefault="00D756E9" w:rsidP="00FC1DF5">
      <w:pPr>
        <w:spacing w:after="240"/>
      </w:pPr>
      <w:r>
        <w:lastRenderedPageBreak/>
        <w:t>N.B.: Some situations where children stop communication suddenly (known as “traumatic mutism”) can indicate maltreatment.</w:t>
      </w:r>
    </w:p>
    <w:p w14:paraId="37533D6C" w14:textId="416E77CF" w:rsidR="002D5EA7" w:rsidRDefault="002D5EA7" w:rsidP="00EF611B">
      <w:pPr>
        <w:pStyle w:val="Heading3"/>
      </w:pPr>
      <w:bookmarkStart w:id="45" w:name="_Toc221699721"/>
      <w:r>
        <w:t>Responses from parents</w:t>
      </w:r>
      <w:bookmarkEnd w:id="45"/>
    </w:p>
    <w:p w14:paraId="14BE9E6C" w14:textId="77777777" w:rsidR="00D756E9" w:rsidRDefault="00D756E9" w:rsidP="00D756E9">
      <w:pPr>
        <w:widowControl w:val="0"/>
        <w:pBdr>
          <w:top w:val="nil"/>
          <w:left w:val="nil"/>
          <w:bottom w:val="nil"/>
          <w:right w:val="nil"/>
          <w:between w:val="nil"/>
        </w:pBdr>
        <w:spacing w:after="0" w:line="240" w:lineRule="auto"/>
        <w:rPr>
          <w:b/>
          <w:color w:val="000000"/>
        </w:rPr>
      </w:pPr>
      <w:r>
        <w:rPr>
          <w:color w:val="000000"/>
        </w:rPr>
        <w:t>Research and experience indicate that the following responses from parents may suggest a cause for concern across all four categories:</w:t>
      </w:r>
    </w:p>
    <w:p w14:paraId="6FD05F1C"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delay in seeking treatment that is obviously needed</w:t>
      </w:r>
    </w:p>
    <w:p w14:paraId="27DDB91F"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unawareness or denial of any injury, pain or loss of function (for example, a fractured limb)</w:t>
      </w:r>
    </w:p>
    <w:p w14:paraId="0013AF29"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incompatible explanations offered, several different explanations or the child is said to have acted in a way that is inappropriate to her/his age and development</w:t>
      </w:r>
    </w:p>
    <w:p w14:paraId="0E3363A8"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reluctance to give information or failure to mention other known relevant injuries</w:t>
      </w:r>
    </w:p>
    <w:p w14:paraId="6482DA81"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frequent presentation of minor injuries</w:t>
      </w:r>
    </w:p>
    <w:p w14:paraId="0B057062"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a persistently negative attitude towards the child</w:t>
      </w:r>
    </w:p>
    <w:p w14:paraId="6AB527FB"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unrealistic expectations or constant complaints about the child</w:t>
      </w:r>
    </w:p>
    <w:p w14:paraId="42CBB3DB"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alcohol misuse or other drug/substance misuse</w:t>
      </w:r>
    </w:p>
    <w:p w14:paraId="6B52F8DF" w14:textId="77777777" w:rsidR="00D756E9" w:rsidRPr="00D756E9" w:rsidRDefault="00D756E9" w:rsidP="00E74D18">
      <w:pPr>
        <w:numPr>
          <w:ilvl w:val="0"/>
          <w:numId w:val="1"/>
        </w:numPr>
        <w:pBdr>
          <w:top w:val="nil"/>
          <w:left w:val="nil"/>
          <w:bottom w:val="nil"/>
          <w:right w:val="nil"/>
          <w:between w:val="nil"/>
        </w:pBdr>
        <w:spacing w:after="240" w:line="240" w:lineRule="auto"/>
        <w:ind w:left="643"/>
      </w:pPr>
      <w:r w:rsidRPr="00D756E9">
        <w:rPr>
          <w:color w:val="000000"/>
        </w:rPr>
        <w:t>parents request removal of the child from home</w:t>
      </w:r>
    </w:p>
    <w:p w14:paraId="30E30382" w14:textId="7B8D0057" w:rsidR="002D5EA7" w:rsidRDefault="00D756E9" w:rsidP="00E74D18">
      <w:pPr>
        <w:numPr>
          <w:ilvl w:val="0"/>
          <w:numId w:val="1"/>
        </w:numPr>
        <w:pBdr>
          <w:top w:val="nil"/>
          <w:left w:val="nil"/>
          <w:bottom w:val="nil"/>
          <w:right w:val="nil"/>
          <w:between w:val="nil"/>
        </w:pBdr>
        <w:spacing w:after="240" w:line="240" w:lineRule="auto"/>
        <w:ind w:left="643"/>
      </w:pPr>
      <w:r w:rsidRPr="00D756E9">
        <w:rPr>
          <w:color w:val="000000"/>
        </w:rPr>
        <w:t>violence between adults in the household</w:t>
      </w:r>
    </w:p>
    <w:p w14:paraId="6E591BFB" w14:textId="1E94E574" w:rsidR="002D5EA7" w:rsidRPr="00266FF7" w:rsidRDefault="002D5EA7" w:rsidP="00EF611B">
      <w:pPr>
        <w:pStyle w:val="Heading3"/>
        <w:rPr>
          <w:b/>
          <w:bCs/>
          <w:sz w:val="28"/>
          <w:szCs w:val="28"/>
        </w:rPr>
      </w:pPr>
      <w:bookmarkStart w:id="46" w:name="_Toc221699722"/>
      <w:commentRangeStart w:id="47"/>
      <w:r w:rsidRPr="00266FF7">
        <w:rPr>
          <w:b/>
          <w:bCs/>
          <w:sz w:val="28"/>
          <w:szCs w:val="28"/>
        </w:rPr>
        <w:t xml:space="preserve">Children with </w:t>
      </w:r>
      <w:r w:rsidR="009606D5" w:rsidRPr="00266FF7">
        <w:rPr>
          <w:b/>
          <w:bCs/>
          <w:sz w:val="28"/>
          <w:szCs w:val="28"/>
        </w:rPr>
        <w:t xml:space="preserve">Special Education Needs and </w:t>
      </w:r>
      <w:r w:rsidRPr="00266FF7">
        <w:rPr>
          <w:b/>
          <w:bCs/>
          <w:sz w:val="28"/>
          <w:szCs w:val="28"/>
        </w:rPr>
        <w:t>disabilities</w:t>
      </w:r>
      <w:commentRangeEnd w:id="47"/>
      <w:r w:rsidR="00D756E9" w:rsidRPr="00266FF7">
        <w:rPr>
          <w:rStyle w:val="CommentReference"/>
          <w:rFonts w:eastAsiaTheme="minorEastAsia" w:cstheme="minorBidi"/>
          <w:b/>
          <w:bCs/>
          <w:color w:val="auto"/>
          <w:sz w:val="28"/>
          <w:szCs w:val="28"/>
        </w:rPr>
        <w:commentReference w:id="47"/>
      </w:r>
      <w:bookmarkEnd w:id="46"/>
    </w:p>
    <w:p w14:paraId="7FEF0BEB" w14:textId="77777777" w:rsidR="00D756E9" w:rsidRDefault="00D756E9" w:rsidP="00D756E9">
      <w:pPr>
        <w:widowControl w:val="0"/>
        <w:pBdr>
          <w:top w:val="nil"/>
          <w:left w:val="nil"/>
          <w:bottom w:val="nil"/>
          <w:right w:val="nil"/>
          <w:between w:val="nil"/>
        </w:pBdr>
        <w:spacing w:after="0" w:line="240" w:lineRule="auto"/>
        <w:rPr>
          <w:color w:val="000000"/>
        </w:rPr>
      </w:pPr>
      <w:r>
        <w:rPr>
          <w:color w:val="000000"/>
        </w:rPr>
        <w:t>When working with children with disabilities, practitioners need to be aware those additional vulnerabilities to abuse and neglect such as:</w:t>
      </w:r>
    </w:p>
    <w:p w14:paraId="10A93C0C"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assumptions that indicators of possible abuse such as behaviour, mood and injury relate to the child’s disability without further exploration</w:t>
      </w:r>
    </w:p>
    <w:p w14:paraId="47714DA2" w14:textId="51EECA6F"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children with special educational needs (SEN) and disabilities can be disproportionately impacted by things like bullying without outwardly showing any signs</w:t>
      </w:r>
    </w:p>
    <w:p w14:paraId="60BC1F4F"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communication barriers and difficulties in overcoming these barriers</w:t>
      </w:r>
    </w:p>
    <w:p w14:paraId="2C0A0346" w14:textId="77777777" w:rsidR="00D756E9" w:rsidRDefault="00D756E9" w:rsidP="00D756E9">
      <w:pPr>
        <w:widowControl w:val="0"/>
        <w:pBdr>
          <w:top w:val="nil"/>
          <w:left w:val="nil"/>
          <w:bottom w:val="nil"/>
          <w:right w:val="nil"/>
          <w:between w:val="nil"/>
        </w:pBdr>
        <w:spacing w:after="0" w:line="240" w:lineRule="auto"/>
        <w:ind w:left="720"/>
        <w:rPr>
          <w:color w:val="000000"/>
        </w:rPr>
      </w:pPr>
    </w:p>
    <w:p w14:paraId="172C6BA6" w14:textId="77777777" w:rsidR="00D756E9" w:rsidRDefault="00D756E9" w:rsidP="00D756E9">
      <w:pPr>
        <w:widowControl w:val="0"/>
        <w:pBdr>
          <w:top w:val="nil"/>
          <w:left w:val="nil"/>
          <w:bottom w:val="nil"/>
          <w:right w:val="nil"/>
          <w:between w:val="nil"/>
        </w:pBdr>
        <w:spacing w:after="0" w:line="240" w:lineRule="auto"/>
        <w:rPr>
          <w:b/>
          <w:color w:val="000000"/>
        </w:rPr>
      </w:pPr>
      <w:r>
        <w:rPr>
          <w:color w:val="000000"/>
        </w:rPr>
        <w:t xml:space="preserve"> Possible indicators of abuse and/or neglect may also include:</w:t>
      </w:r>
    </w:p>
    <w:p w14:paraId="1E2A8344"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a bruise in a site that might not be of concern on an ambulant child such as the shin, might be of concern on a non-mobile child</w:t>
      </w:r>
    </w:p>
    <w:p w14:paraId="5FFA97E0"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not getting enough help with feeding leading to malnourishment</w:t>
      </w:r>
    </w:p>
    <w:p w14:paraId="2BA153DA"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lastRenderedPageBreak/>
        <w:t>poor toileting</w:t>
      </w:r>
    </w:p>
    <w:p w14:paraId="671AA61D"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lack of stimulation</w:t>
      </w:r>
    </w:p>
    <w:p w14:paraId="04639129"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unjustified and/or excessive use of restraint</w:t>
      </w:r>
    </w:p>
    <w:p w14:paraId="7AC49793"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rough handling, extreme behaviour modification such as deprivation of medication, food or clothing, disabling wheelchair batteries</w:t>
      </w:r>
    </w:p>
    <w:p w14:paraId="62F7DFC1"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unwillingness to try to learn a child’s means of communication</w:t>
      </w:r>
    </w:p>
    <w:p w14:paraId="5A4FEAF8"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ill-fitting equipment. for example, callipers, sleep boards, inappropriate splinting</w:t>
      </w:r>
    </w:p>
    <w:p w14:paraId="46F60F99"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misappropriation of a child’s finance</w:t>
      </w:r>
    </w:p>
    <w:p w14:paraId="68C142D0" w14:textId="77777777" w:rsidR="00D756E9" w:rsidRDefault="00D756E9" w:rsidP="00D756E9">
      <w:pPr>
        <w:numPr>
          <w:ilvl w:val="0"/>
          <w:numId w:val="1"/>
        </w:numPr>
        <w:pBdr>
          <w:top w:val="nil"/>
          <w:left w:val="nil"/>
          <w:bottom w:val="nil"/>
          <w:right w:val="nil"/>
          <w:between w:val="nil"/>
        </w:pBdr>
        <w:spacing w:after="240" w:line="240" w:lineRule="auto"/>
        <w:ind w:left="643"/>
        <w:rPr>
          <w:color w:val="000000"/>
        </w:rPr>
      </w:pPr>
      <w:r>
        <w:rPr>
          <w:color w:val="000000"/>
        </w:rPr>
        <w:t>inappropriate invasive procedures</w:t>
      </w:r>
    </w:p>
    <w:p w14:paraId="2300E4EE" w14:textId="77777777" w:rsidR="00FC1DF5" w:rsidRDefault="00FC1DF5">
      <w:pPr>
        <w:rPr>
          <w:rFonts w:eastAsiaTheme="majorEastAsia" w:cstheme="majorBidi"/>
          <w:color w:val="5F2167"/>
          <w:sz w:val="36"/>
          <w:szCs w:val="28"/>
        </w:rPr>
      </w:pPr>
      <w:r>
        <w:br w:type="page"/>
      </w:r>
    </w:p>
    <w:p w14:paraId="0DC7845A" w14:textId="63F40216" w:rsidR="002D5EA7" w:rsidRDefault="002D5EA7" w:rsidP="00EF611B">
      <w:pPr>
        <w:pStyle w:val="Heading2"/>
      </w:pPr>
      <w:bookmarkStart w:id="48" w:name="_Toc221699723"/>
      <w:r>
        <w:lastRenderedPageBreak/>
        <w:t>Appendix 2 – Dealing with a disclosure of abuse</w:t>
      </w:r>
      <w:bookmarkEnd w:id="48"/>
    </w:p>
    <w:p w14:paraId="3AD2C12C"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When a child tells me about abuse s/he has suffered, what must I remember?</w:t>
      </w:r>
    </w:p>
    <w:p w14:paraId="42498B60"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stay calm</w:t>
      </w:r>
    </w:p>
    <w:p w14:paraId="1A74CC47"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do not communicate shock, anger or embarrassment</w:t>
      </w:r>
    </w:p>
    <w:p w14:paraId="0DCD7093"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reassure the child</w:t>
      </w:r>
    </w:p>
    <w:p w14:paraId="1D647465"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tell her/him you are pleased that s/he is speaking to you</w:t>
      </w:r>
    </w:p>
    <w:p w14:paraId="31D21AFD"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never enter into a pact of secrecy with the child  </w:t>
      </w:r>
    </w:p>
    <w:p w14:paraId="64621CA5"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assure her/him that you will try to help but let the child know that you will have to tell other people in order to do this. State who this will be and why</w:t>
      </w:r>
    </w:p>
    <w:p w14:paraId="22F1E3C0"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tell her/him that you believe them  </w:t>
      </w:r>
    </w:p>
    <w:p w14:paraId="34BAEF41"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children very rarely lie about abuse; but s/he may have tried to tell others and not been heard or believed</w:t>
      </w:r>
    </w:p>
    <w:p w14:paraId="0279546D"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tell the child that it is not her/his fault</w:t>
      </w:r>
    </w:p>
    <w:p w14:paraId="03A89BD7"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encourage the child to talk but do not ask "leading questions" or press for information</w:t>
      </w:r>
    </w:p>
    <w:p w14:paraId="766F2A19"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listen and remember</w:t>
      </w:r>
    </w:p>
    <w:p w14:paraId="21AEEB40"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check that you have understood correctly what the child is trying to tell you</w:t>
      </w:r>
    </w:p>
    <w:p w14:paraId="4E83A947"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praise the child for telling you</w:t>
      </w:r>
    </w:p>
    <w:p w14:paraId="2C01D705"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communicate that s/he has a right to be safe and protected</w:t>
      </w:r>
    </w:p>
    <w:p w14:paraId="5DA2A691"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do not tell the child that what s/he experienced is dirty, naughty or bad</w:t>
      </w:r>
    </w:p>
    <w:p w14:paraId="43DCFB04"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it is inappropriate to make any comments about the alleged offender</w:t>
      </w:r>
    </w:p>
    <w:p w14:paraId="0F96A957"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be aware that the child may retract what s/he has told you. It is essential to record all you have heard</w:t>
      </w:r>
    </w:p>
    <w:p w14:paraId="21EB1CC3"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at the end of the conversation, tell the child again who you are going to tell and why that person or those people need to know</w:t>
      </w:r>
    </w:p>
    <w:p w14:paraId="53BB3A7B"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lastRenderedPageBreak/>
        <w:t xml:space="preserve">as soon as you can afterwards, make a detailed record of the conversation using the child’s own language – include any questions you may have asked  </w:t>
      </w:r>
    </w:p>
    <w:p w14:paraId="50BF7220"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do not add any opinions or interpretations</w:t>
      </w:r>
    </w:p>
    <w:p w14:paraId="5B8A0F9D" w14:textId="77777777" w:rsidR="00FC1DF5" w:rsidRDefault="00FC1DF5" w:rsidP="00FC1DF5">
      <w:pPr>
        <w:widowControl w:val="0"/>
        <w:pBdr>
          <w:top w:val="nil"/>
          <w:left w:val="nil"/>
          <w:bottom w:val="nil"/>
          <w:right w:val="nil"/>
          <w:between w:val="nil"/>
        </w:pBdr>
        <w:spacing w:after="0" w:line="240" w:lineRule="auto"/>
        <w:ind w:left="720"/>
        <w:rPr>
          <w:color w:val="000000"/>
        </w:rPr>
      </w:pPr>
    </w:p>
    <w:p w14:paraId="5A85D9A4"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NB It is not staff’s role to seek disclosures. Their role is to observe that something may be wrong, ask about it, listen, be available and try to make time to talk.</w:t>
      </w:r>
    </w:p>
    <w:p w14:paraId="5BFB6016" w14:textId="77777777" w:rsidR="00FC1DF5" w:rsidRDefault="00FC1DF5" w:rsidP="00FC1DF5">
      <w:pPr>
        <w:widowControl w:val="0"/>
        <w:pBdr>
          <w:top w:val="nil"/>
          <w:left w:val="nil"/>
          <w:bottom w:val="nil"/>
          <w:right w:val="nil"/>
          <w:between w:val="nil"/>
        </w:pBdr>
        <w:spacing w:after="0" w:line="240" w:lineRule="auto"/>
        <w:rPr>
          <w:color w:val="000000"/>
        </w:rPr>
      </w:pPr>
    </w:p>
    <w:p w14:paraId="55A22154" w14:textId="77777777" w:rsidR="00FC1DF5" w:rsidRDefault="00FC1DF5" w:rsidP="00FC1DF5">
      <w:pPr>
        <w:widowControl w:val="0"/>
        <w:pBdr>
          <w:top w:val="nil"/>
          <w:left w:val="nil"/>
          <w:bottom w:val="nil"/>
          <w:right w:val="nil"/>
          <w:between w:val="nil"/>
        </w:pBdr>
        <w:spacing w:after="0" w:line="240" w:lineRule="auto"/>
        <w:rPr>
          <w:b/>
          <w:color w:val="000000"/>
        </w:rPr>
      </w:pPr>
      <w:r>
        <w:rPr>
          <w:b/>
          <w:color w:val="000000"/>
        </w:rPr>
        <w:t>Immediately afterwards</w:t>
      </w:r>
    </w:p>
    <w:p w14:paraId="47E57E97" w14:textId="77777777" w:rsidR="00FC1DF5" w:rsidRDefault="00FC1DF5" w:rsidP="00FC1DF5">
      <w:pPr>
        <w:widowControl w:val="0"/>
        <w:pBdr>
          <w:top w:val="nil"/>
          <w:left w:val="nil"/>
          <w:bottom w:val="nil"/>
          <w:right w:val="nil"/>
          <w:between w:val="nil"/>
        </w:pBdr>
        <w:spacing w:after="0" w:line="240" w:lineRule="auto"/>
        <w:rPr>
          <w:b/>
          <w:color w:val="000000"/>
          <w:u w:val="single"/>
        </w:rPr>
      </w:pPr>
    </w:p>
    <w:p w14:paraId="4A362FFC" w14:textId="77777777" w:rsidR="00FC1DF5" w:rsidRDefault="00FC1DF5" w:rsidP="00FC1DF5">
      <w:pPr>
        <w:widowControl w:val="0"/>
        <w:pBdr>
          <w:top w:val="nil"/>
          <w:left w:val="nil"/>
          <w:bottom w:val="nil"/>
          <w:right w:val="nil"/>
          <w:between w:val="nil"/>
        </w:pBdr>
        <w:spacing w:after="0" w:line="240" w:lineRule="auto"/>
        <w:rPr>
          <w:color w:val="000000"/>
        </w:rPr>
      </w:pPr>
      <w:r>
        <w:rPr>
          <w:b/>
          <w:color w:val="000000"/>
        </w:rPr>
        <w:t>You must not deal with this yourself</w:t>
      </w:r>
      <w:r>
        <w:rPr>
          <w:color w:val="000000"/>
        </w:rPr>
        <w:t>. Clear indications or disclosure of abuse must be reported to children’s social care without delay, by the Manager / Pre-School Leader or the Designated Safeguarding Officer.</w:t>
      </w:r>
    </w:p>
    <w:p w14:paraId="1BDBBB2E" w14:textId="77777777" w:rsidR="00FC1DF5" w:rsidRDefault="00FC1DF5" w:rsidP="00FC1DF5">
      <w:pPr>
        <w:widowControl w:val="0"/>
        <w:pBdr>
          <w:top w:val="nil"/>
          <w:left w:val="nil"/>
          <w:bottom w:val="nil"/>
          <w:right w:val="nil"/>
          <w:between w:val="nil"/>
        </w:pBdr>
        <w:spacing w:after="0" w:line="240" w:lineRule="auto"/>
        <w:rPr>
          <w:color w:val="000000"/>
        </w:rPr>
      </w:pPr>
    </w:p>
    <w:p w14:paraId="57A88503"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 xml:space="preserve">Children making a disclosure may do so with difficulty, having chosen carefully to whom they will speak. Listening to and supporting a child/young person who has been abused can be </w:t>
      </w:r>
      <w:r w:rsidRPr="00E13C93">
        <w:t xml:space="preserve">traumatic for the adults involved. Support for you will be available from your Designated Safeguarding lead </w:t>
      </w:r>
      <w:r>
        <w:rPr>
          <w:color w:val="000000"/>
        </w:rPr>
        <w:t xml:space="preserve">or Manager or Pre-school Leader. </w:t>
      </w:r>
    </w:p>
    <w:p w14:paraId="6A63ACAD" w14:textId="77777777" w:rsidR="00FC1DF5" w:rsidRDefault="00FC1DF5">
      <w:pPr>
        <w:rPr>
          <w:rFonts w:eastAsiaTheme="majorEastAsia" w:cstheme="majorBidi"/>
          <w:color w:val="5F2167"/>
          <w:sz w:val="36"/>
          <w:szCs w:val="28"/>
        </w:rPr>
      </w:pPr>
      <w:r>
        <w:br w:type="page"/>
      </w:r>
    </w:p>
    <w:p w14:paraId="5BC9A9BB" w14:textId="745B3741" w:rsidR="002D5EA7" w:rsidRDefault="002D5EA7" w:rsidP="00EF611B">
      <w:pPr>
        <w:pStyle w:val="Heading2"/>
      </w:pPr>
      <w:bookmarkStart w:id="49" w:name="_Toc221699724"/>
      <w:r>
        <w:lastRenderedPageBreak/>
        <w:t>Appendix 3 – Allegations about a member of staff, student or volunteer</w:t>
      </w:r>
      <w:bookmarkEnd w:id="49"/>
    </w:p>
    <w:p w14:paraId="66F90F95" w14:textId="77777777" w:rsidR="00FC1DF5" w:rsidRDefault="00FC1DF5" w:rsidP="00FC1DF5">
      <w:pPr>
        <w:widowControl w:val="0"/>
        <w:pBdr>
          <w:top w:val="nil"/>
          <w:left w:val="nil"/>
          <w:bottom w:val="nil"/>
          <w:right w:val="nil"/>
          <w:between w:val="nil"/>
        </w:pBdr>
        <w:spacing w:after="240" w:line="240" w:lineRule="auto"/>
        <w:rPr>
          <w:b/>
          <w:color w:val="000000"/>
        </w:rPr>
      </w:pPr>
      <w:r>
        <w:rPr>
          <w:color w:val="000000"/>
        </w:rPr>
        <w:t>Inappropriate behaviour by staff/volunteers could take the following forms:</w:t>
      </w:r>
    </w:p>
    <w:p w14:paraId="7BD7C6CE" w14:textId="77777777" w:rsidR="00FC1DF5" w:rsidRDefault="00FC1DF5" w:rsidP="00FC1DF5">
      <w:pPr>
        <w:widowControl w:val="0"/>
        <w:pBdr>
          <w:top w:val="nil"/>
          <w:left w:val="nil"/>
          <w:bottom w:val="nil"/>
          <w:right w:val="nil"/>
          <w:between w:val="nil"/>
        </w:pBdr>
        <w:spacing w:after="0" w:line="240" w:lineRule="auto"/>
        <w:rPr>
          <w:b/>
          <w:color w:val="000000"/>
        </w:rPr>
      </w:pPr>
      <w:r>
        <w:rPr>
          <w:b/>
          <w:color w:val="000000"/>
        </w:rPr>
        <w:t>Physical</w:t>
      </w:r>
    </w:p>
    <w:p w14:paraId="1FF2BA75" w14:textId="77777777" w:rsidR="00FC1DF5" w:rsidRDefault="00FC1DF5" w:rsidP="00FC1DF5">
      <w:pPr>
        <w:widowControl w:val="0"/>
        <w:pBdr>
          <w:top w:val="nil"/>
          <w:left w:val="nil"/>
          <w:bottom w:val="nil"/>
          <w:right w:val="nil"/>
          <w:between w:val="nil"/>
        </w:pBdr>
        <w:spacing w:after="0" w:line="240" w:lineRule="auto"/>
        <w:rPr>
          <w:b/>
          <w:color w:val="000000"/>
        </w:rPr>
      </w:pPr>
    </w:p>
    <w:p w14:paraId="3DE7EA74"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For example, the intentional use of force as a punishment, slapping, use of objects to hit with, throwing objects or inappropriate physical handling.</w:t>
      </w:r>
    </w:p>
    <w:p w14:paraId="051A36B7" w14:textId="77777777" w:rsidR="00FC1DF5" w:rsidRDefault="00FC1DF5" w:rsidP="00FC1DF5">
      <w:pPr>
        <w:widowControl w:val="0"/>
        <w:pBdr>
          <w:top w:val="nil"/>
          <w:left w:val="nil"/>
          <w:bottom w:val="nil"/>
          <w:right w:val="nil"/>
          <w:between w:val="nil"/>
        </w:pBdr>
        <w:spacing w:after="0" w:line="240" w:lineRule="auto"/>
        <w:rPr>
          <w:color w:val="000000"/>
        </w:rPr>
      </w:pPr>
    </w:p>
    <w:p w14:paraId="59B1C466" w14:textId="77777777" w:rsidR="00FC1DF5" w:rsidRDefault="00FC1DF5" w:rsidP="00FC1DF5">
      <w:pPr>
        <w:widowControl w:val="0"/>
        <w:pBdr>
          <w:top w:val="nil"/>
          <w:left w:val="nil"/>
          <w:bottom w:val="nil"/>
          <w:right w:val="nil"/>
          <w:between w:val="nil"/>
        </w:pBdr>
        <w:spacing w:after="0" w:line="240" w:lineRule="auto"/>
        <w:rPr>
          <w:b/>
          <w:color w:val="000000"/>
        </w:rPr>
      </w:pPr>
      <w:r>
        <w:rPr>
          <w:b/>
          <w:color w:val="000000"/>
        </w:rPr>
        <w:t xml:space="preserve">Emotional </w:t>
      </w:r>
    </w:p>
    <w:p w14:paraId="13C8668F" w14:textId="77777777" w:rsidR="00FC1DF5" w:rsidRDefault="00FC1DF5" w:rsidP="00FC1DF5">
      <w:pPr>
        <w:widowControl w:val="0"/>
        <w:pBdr>
          <w:top w:val="nil"/>
          <w:left w:val="nil"/>
          <w:bottom w:val="nil"/>
          <w:right w:val="nil"/>
          <w:between w:val="nil"/>
        </w:pBdr>
        <w:spacing w:after="0" w:line="240" w:lineRule="auto"/>
        <w:rPr>
          <w:b/>
          <w:color w:val="000000"/>
        </w:rPr>
      </w:pPr>
    </w:p>
    <w:p w14:paraId="0A1325D6"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For example, intimidation, belittling, scapegoating, sarcasm, lack of respect for children’s rights, and attitudes that discriminate on the grounds of race, gender, disability or sexuality. Excessive or aggressive shouting.</w:t>
      </w:r>
    </w:p>
    <w:p w14:paraId="1B9F4AD3" w14:textId="77777777" w:rsidR="00FC1DF5" w:rsidRDefault="00FC1DF5" w:rsidP="00FC1DF5">
      <w:pPr>
        <w:widowControl w:val="0"/>
        <w:pBdr>
          <w:top w:val="nil"/>
          <w:left w:val="nil"/>
          <w:bottom w:val="nil"/>
          <w:right w:val="nil"/>
          <w:between w:val="nil"/>
        </w:pBdr>
        <w:spacing w:after="0" w:line="240" w:lineRule="auto"/>
        <w:rPr>
          <w:color w:val="000000"/>
        </w:rPr>
      </w:pPr>
    </w:p>
    <w:p w14:paraId="49065073" w14:textId="77777777" w:rsidR="00FC1DF5" w:rsidRDefault="00FC1DF5" w:rsidP="00FC1DF5">
      <w:pPr>
        <w:widowControl w:val="0"/>
        <w:pBdr>
          <w:top w:val="nil"/>
          <w:left w:val="nil"/>
          <w:bottom w:val="nil"/>
          <w:right w:val="nil"/>
          <w:between w:val="nil"/>
        </w:pBdr>
        <w:spacing w:after="0" w:line="240" w:lineRule="auto"/>
        <w:rPr>
          <w:b/>
          <w:color w:val="000000"/>
        </w:rPr>
      </w:pPr>
      <w:r>
        <w:rPr>
          <w:b/>
          <w:color w:val="000000"/>
        </w:rPr>
        <w:t xml:space="preserve">Sexual </w:t>
      </w:r>
    </w:p>
    <w:p w14:paraId="124936C7" w14:textId="77777777" w:rsidR="00FC1DF5" w:rsidRDefault="00FC1DF5" w:rsidP="00FC1DF5">
      <w:pPr>
        <w:widowControl w:val="0"/>
        <w:pBdr>
          <w:top w:val="nil"/>
          <w:left w:val="nil"/>
          <w:bottom w:val="nil"/>
          <w:right w:val="nil"/>
          <w:between w:val="nil"/>
        </w:pBdr>
        <w:spacing w:after="0" w:line="240" w:lineRule="auto"/>
        <w:rPr>
          <w:b/>
          <w:color w:val="000000"/>
        </w:rPr>
      </w:pPr>
    </w:p>
    <w:p w14:paraId="1DC73275"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For example, sexualised behaviour towards peers, sexual harassment, sexual communication including via social networking, email, text, grooming behaviour, sexual assault and rape.</w:t>
      </w:r>
    </w:p>
    <w:p w14:paraId="7DE774E3" w14:textId="77777777" w:rsidR="00FC1DF5" w:rsidRDefault="00FC1DF5" w:rsidP="00FC1DF5">
      <w:pPr>
        <w:widowControl w:val="0"/>
        <w:pBdr>
          <w:top w:val="nil"/>
          <w:left w:val="nil"/>
          <w:bottom w:val="nil"/>
          <w:right w:val="nil"/>
          <w:between w:val="nil"/>
        </w:pBdr>
        <w:spacing w:after="0" w:line="240" w:lineRule="auto"/>
        <w:rPr>
          <w:color w:val="000000"/>
        </w:rPr>
      </w:pPr>
    </w:p>
    <w:p w14:paraId="337C261F" w14:textId="77777777" w:rsidR="00FC1DF5" w:rsidRDefault="00FC1DF5" w:rsidP="00FC1DF5">
      <w:pPr>
        <w:widowControl w:val="0"/>
        <w:pBdr>
          <w:top w:val="nil"/>
          <w:left w:val="nil"/>
          <w:bottom w:val="nil"/>
          <w:right w:val="nil"/>
          <w:between w:val="nil"/>
        </w:pBdr>
        <w:spacing w:after="0" w:line="240" w:lineRule="auto"/>
        <w:rPr>
          <w:b/>
          <w:color w:val="000000"/>
        </w:rPr>
      </w:pPr>
      <w:r>
        <w:rPr>
          <w:b/>
          <w:color w:val="000000"/>
        </w:rPr>
        <w:t>Neglect</w:t>
      </w:r>
    </w:p>
    <w:p w14:paraId="3CCF3E44" w14:textId="77777777" w:rsidR="00FC1DF5" w:rsidRDefault="00FC1DF5" w:rsidP="00FC1DF5">
      <w:pPr>
        <w:widowControl w:val="0"/>
        <w:pBdr>
          <w:top w:val="nil"/>
          <w:left w:val="nil"/>
          <w:bottom w:val="nil"/>
          <w:right w:val="nil"/>
          <w:between w:val="nil"/>
        </w:pBdr>
        <w:spacing w:after="0" w:line="240" w:lineRule="auto"/>
        <w:rPr>
          <w:b/>
          <w:color w:val="000000"/>
        </w:rPr>
      </w:pPr>
    </w:p>
    <w:p w14:paraId="759489B9"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For example, failing to act to protect a child or children, failing to seek medical attention or failure to meet a child’s basic needs.</w:t>
      </w:r>
    </w:p>
    <w:p w14:paraId="5E7461EF" w14:textId="77777777" w:rsidR="00FC1DF5" w:rsidRDefault="00FC1DF5" w:rsidP="00FC1DF5">
      <w:pPr>
        <w:widowControl w:val="0"/>
        <w:pBdr>
          <w:top w:val="nil"/>
          <w:left w:val="nil"/>
          <w:bottom w:val="nil"/>
          <w:right w:val="nil"/>
          <w:between w:val="nil"/>
        </w:pBdr>
        <w:spacing w:after="0" w:line="240" w:lineRule="auto"/>
        <w:rPr>
          <w:color w:val="000000"/>
        </w:rPr>
      </w:pPr>
    </w:p>
    <w:p w14:paraId="31DE0509"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Behaviours that may take place outside of the workplace that present a transferable risk in their professional role with children. For example, alleged perpetrator of domestic abuse, offences demonstrating a sexual interest in children, abuse or neglect of their own children or behaviours that are incompatible with a professional role working with children.</w:t>
      </w:r>
    </w:p>
    <w:p w14:paraId="2D7403BC" w14:textId="77777777" w:rsidR="00FC1DF5" w:rsidRDefault="00FC1DF5" w:rsidP="00FC1DF5">
      <w:pPr>
        <w:widowControl w:val="0"/>
        <w:pBdr>
          <w:top w:val="nil"/>
          <w:left w:val="nil"/>
          <w:bottom w:val="nil"/>
          <w:right w:val="nil"/>
          <w:between w:val="nil"/>
        </w:pBdr>
        <w:spacing w:after="0" w:line="240" w:lineRule="auto"/>
        <w:rPr>
          <w:color w:val="000000"/>
        </w:rPr>
      </w:pPr>
    </w:p>
    <w:p w14:paraId="56C0187D"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 xml:space="preserve">If a child makes an allegation or raises a concern about a member of staff, committee member, visitor or volunteer the Manager / Pre-School Leader should be informed immediately. If the allegation or concern falls within the following criteria the LADO will be contacted at the earliest possibly opportunity and within 1 working day. </w:t>
      </w:r>
    </w:p>
    <w:p w14:paraId="22786168" w14:textId="77777777" w:rsidR="00FC1DF5" w:rsidRDefault="00FC1DF5" w:rsidP="00FC1DF5">
      <w:pPr>
        <w:widowControl w:val="0"/>
        <w:pBdr>
          <w:top w:val="nil"/>
          <w:left w:val="nil"/>
          <w:bottom w:val="nil"/>
          <w:right w:val="nil"/>
          <w:between w:val="nil"/>
        </w:pBdr>
        <w:spacing w:after="0" w:line="240" w:lineRule="auto"/>
        <w:rPr>
          <w:b/>
          <w:color w:val="000000"/>
        </w:rPr>
      </w:pPr>
    </w:p>
    <w:p w14:paraId="7F3D9F21"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behaved in a way that has harmed a child or may have harmed a child</w:t>
      </w:r>
    </w:p>
    <w:p w14:paraId="7A0EB8B6"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possibly committed a criminal offence against or related to a child</w:t>
      </w:r>
    </w:p>
    <w:p w14:paraId="21D1048C"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behaved in a way that indicates s/he may pose a risk of harm to children</w:t>
      </w:r>
    </w:p>
    <w:p w14:paraId="6AA82E06" w14:textId="77777777" w:rsidR="00FC1DF5" w:rsidRDefault="00FC1DF5" w:rsidP="00FC1DF5">
      <w:pPr>
        <w:widowControl w:val="0"/>
        <w:pBdr>
          <w:top w:val="nil"/>
          <w:left w:val="nil"/>
          <w:bottom w:val="nil"/>
          <w:right w:val="nil"/>
          <w:between w:val="nil"/>
        </w:pBdr>
        <w:spacing w:after="0" w:line="240" w:lineRule="auto"/>
        <w:ind w:left="720"/>
        <w:rPr>
          <w:b/>
          <w:color w:val="000000"/>
        </w:rPr>
      </w:pPr>
    </w:p>
    <w:p w14:paraId="50FA7ABD" w14:textId="77777777" w:rsidR="00FC1DF5" w:rsidRDefault="00FC1DF5" w:rsidP="00FC1DF5">
      <w:pPr>
        <w:spacing w:after="240"/>
      </w:pPr>
      <w:r>
        <w:lastRenderedPageBreak/>
        <w:t>The Manager / Pre-school Leader will not carry out the investigation him/herself or interview children.</w:t>
      </w:r>
    </w:p>
    <w:p w14:paraId="34438757"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If a child makes an allegation of physical abuse against an adult that works with children and there are visible bruises, marks or injuries or if a child makes an allegation of sexual abuse against an adult that works with children, Child Protection procedures will be followed and a referral made to the multi-Agency safeguarding Hub (MASH). The LADO will also be informed.</w:t>
      </w:r>
    </w:p>
    <w:p w14:paraId="1DABF6EA" w14:textId="77777777" w:rsidR="00FC1DF5" w:rsidRDefault="00FC1DF5" w:rsidP="00FC1DF5">
      <w:pPr>
        <w:widowControl w:val="0"/>
        <w:pBdr>
          <w:top w:val="nil"/>
          <w:left w:val="nil"/>
          <w:bottom w:val="nil"/>
          <w:right w:val="nil"/>
          <w:between w:val="nil"/>
        </w:pBdr>
        <w:spacing w:after="0" w:line="240" w:lineRule="auto"/>
        <w:rPr>
          <w:b/>
          <w:color w:val="000000"/>
        </w:rPr>
      </w:pPr>
    </w:p>
    <w:p w14:paraId="692C2E78"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 xml:space="preserve">The Manager /Pre-school Leader must exercise, and be accountable for, their professional judgement on the action to be taken, as follows – </w:t>
      </w:r>
    </w:p>
    <w:p w14:paraId="5EFFAC06" w14:textId="77777777" w:rsidR="00FC1DF5" w:rsidRDefault="00FC1DF5" w:rsidP="00FC1DF5">
      <w:pPr>
        <w:widowControl w:val="0"/>
        <w:pBdr>
          <w:top w:val="nil"/>
          <w:left w:val="nil"/>
          <w:bottom w:val="nil"/>
          <w:right w:val="nil"/>
          <w:between w:val="nil"/>
        </w:pBdr>
        <w:spacing w:after="0" w:line="240" w:lineRule="auto"/>
        <w:rPr>
          <w:color w:val="000000"/>
        </w:rPr>
      </w:pPr>
    </w:p>
    <w:p w14:paraId="11775ABE" w14:textId="77777777" w:rsidR="00FC1DF5" w:rsidRDefault="00FC1DF5" w:rsidP="00FC1DF5">
      <w:pPr>
        <w:widowControl w:val="0"/>
        <w:pBdr>
          <w:top w:val="nil"/>
          <w:left w:val="nil"/>
          <w:bottom w:val="nil"/>
          <w:right w:val="nil"/>
          <w:between w:val="nil"/>
        </w:pBdr>
        <w:spacing w:after="0" w:line="240" w:lineRule="auto"/>
        <w:rPr>
          <w:color w:val="000000"/>
        </w:rPr>
      </w:pPr>
    </w:p>
    <w:p w14:paraId="2AE0E877"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 xml:space="preserve">If the actions of the member of staff, are felt likely to fall within the scope of the interagency allegation management procedures the Manager/Pre -school Leader will notify the Local Authority Designated Officer (LADO) (Tel: 01582 548069). The LADO will liaise with the Manager/Pre-school Leader and advise about action to be taken which will be in accordance with the interagency procedures for managing allegations. </w:t>
      </w:r>
    </w:p>
    <w:p w14:paraId="1142F4FA" w14:textId="77777777" w:rsidR="00FC1DF5" w:rsidRDefault="00FC1DF5" w:rsidP="00FC1DF5">
      <w:pPr>
        <w:widowControl w:val="0"/>
        <w:pBdr>
          <w:top w:val="nil"/>
          <w:left w:val="nil"/>
          <w:bottom w:val="nil"/>
          <w:right w:val="nil"/>
          <w:between w:val="nil"/>
        </w:pBdr>
        <w:spacing w:after="0" w:line="240" w:lineRule="auto"/>
        <w:rPr>
          <w:color w:val="000000"/>
        </w:rPr>
      </w:pPr>
    </w:p>
    <w:p w14:paraId="50BCC2D5"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If the Manager/Pre-school Leader is uncertain whether the concern or allegation falls within the scope of the allegation management procedures a consultation with the LADO will take place and the advice provided will be acted upon. This consultation and the advice offered will be recorded and held on file.</w:t>
      </w:r>
    </w:p>
    <w:p w14:paraId="748B3F11" w14:textId="77777777" w:rsidR="00FC1DF5" w:rsidRDefault="00FC1DF5" w:rsidP="00FC1DF5">
      <w:pPr>
        <w:widowControl w:val="0"/>
        <w:pBdr>
          <w:top w:val="nil"/>
          <w:left w:val="nil"/>
          <w:bottom w:val="nil"/>
          <w:right w:val="nil"/>
          <w:between w:val="nil"/>
        </w:pBdr>
        <w:spacing w:after="0" w:line="240" w:lineRule="auto"/>
        <w:rPr>
          <w:color w:val="000000"/>
        </w:rPr>
      </w:pPr>
    </w:p>
    <w:p w14:paraId="2FD4F933" w14:textId="1CFF5947" w:rsidR="002D5EA7" w:rsidRDefault="00FC1DF5" w:rsidP="00FC1DF5">
      <w:r>
        <w:rPr>
          <w:color w:val="000000"/>
        </w:rPr>
        <w:t>Where an allegation has been made against the Manager / Pre-school Leader, then the Committee/owner takes on the role of liaising with the LADO team in determining the appropriate way forward.</w:t>
      </w:r>
    </w:p>
    <w:p w14:paraId="2DF5D38E" w14:textId="77777777" w:rsidR="00FC1DF5" w:rsidRDefault="00FC1DF5">
      <w:pPr>
        <w:rPr>
          <w:rFonts w:eastAsiaTheme="majorEastAsia" w:cstheme="majorBidi"/>
          <w:color w:val="5F2167"/>
          <w:sz w:val="36"/>
          <w:szCs w:val="28"/>
        </w:rPr>
      </w:pPr>
      <w:r>
        <w:br w:type="page"/>
      </w:r>
    </w:p>
    <w:p w14:paraId="0D05AAAB" w14:textId="0CE450A0" w:rsidR="002D5EA7" w:rsidRDefault="002D5EA7" w:rsidP="00EF611B">
      <w:pPr>
        <w:pStyle w:val="Heading2"/>
      </w:pPr>
      <w:bookmarkStart w:id="50" w:name="_Toc221699725"/>
      <w:r>
        <w:lastRenderedPageBreak/>
        <w:t>Appendix 4 – Indicators of vulnerability to radicalisation</w:t>
      </w:r>
      <w:bookmarkEnd w:id="50"/>
    </w:p>
    <w:p w14:paraId="6693F3BD"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Radicalisation refers to the process by which a person comes to support terrorism and forms of extremism leading to terrorism. Extremism is defined by the Government in the Prevent Strategy as:</w:t>
      </w:r>
    </w:p>
    <w:p w14:paraId="54FA972A"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p w14:paraId="2C86099D" w14:textId="77777777" w:rsidR="00FC1DF5" w:rsidRDefault="00FC1DF5" w:rsidP="00FC1DF5">
      <w:pPr>
        <w:widowControl w:val="0"/>
        <w:pBdr>
          <w:top w:val="nil"/>
          <w:left w:val="nil"/>
          <w:bottom w:val="nil"/>
          <w:right w:val="nil"/>
          <w:between w:val="nil"/>
        </w:pBdr>
        <w:spacing w:after="0" w:line="240" w:lineRule="auto"/>
        <w:ind w:left="720"/>
        <w:rPr>
          <w:color w:val="000000"/>
        </w:rPr>
      </w:pPr>
    </w:p>
    <w:p w14:paraId="2D2BA055"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Extremism is defined by the Crown Prosecution Service as:</w:t>
      </w:r>
    </w:p>
    <w:p w14:paraId="7DB29D9D" w14:textId="77777777" w:rsidR="00FC1DF5" w:rsidRDefault="00FC1DF5" w:rsidP="00FC1DF5">
      <w:pPr>
        <w:widowControl w:val="0"/>
        <w:pBdr>
          <w:top w:val="nil"/>
          <w:left w:val="nil"/>
          <w:bottom w:val="nil"/>
          <w:right w:val="nil"/>
          <w:between w:val="nil"/>
        </w:pBdr>
        <w:spacing w:after="0" w:line="240" w:lineRule="auto"/>
        <w:rPr>
          <w:color w:val="000000"/>
        </w:rPr>
      </w:pPr>
    </w:p>
    <w:p w14:paraId="48558DD7"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The demonstration of unacceptable behaviour by using any means or medium to express views which:</w:t>
      </w:r>
    </w:p>
    <w:p w14:paraId="152F4A0C"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encourage, justify or glorify terrorist violence in furtherance of particular beliefs</w:t>
      </w:r>
    </w:p>
    <w:p w14:paraId="52387923"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seek to provoke others to terrorist acts</w:t>
      </w:r>
    </w:p>
    <w:p w14:paraId="5B8C1831"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encourage other serious criminal activity or seek to provoke others to serious criminal acts</w:t>
      </w:r>
    </w:p>
    <w:p w14:paraId="2888FFE5"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foster hatred which might lead to inter-community violence in the UK</w:t>
      </w:r>
    </w:p>
    <w:p w14:paraId="2ACDC3D8" w14:textId="77777777" w:rsidR="00FC1DF5" w:rsidRDefault="00FC1DF5" w:rsidP="00FC1DF5">
      <w:pPr>
        <w:spacing w:after="0"/>
      </w:pPr>
    </w:p>
    <w:p w14:paraId="32DEEC2B"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There is no such thing as a “typical extremist”: those who become involved in extremist actions come from a range of backgrounds and experiences and most individuals, even those who hold radical views, do not become involved in violent extremist activity</w:t>
      </w:r>
    </w:p>
    <w:p w14:paraId="2D16F807" w14:textId="77777777" w:rsidR="00FC1DF5" w:rsidRDefault="00FC1DF5" w:rsidP="00FC1DF5">
      <w:pPr>
        <w:widowControl w:val="0"/>
        <w:pBdr>
          <w:top w:val="nil"/>
          <w:left w:val="nil"/>
          <w:bottom w:val="nil"/>
          <w:right w:val="nil"/>
          <w:between w:val="nil"/>
        </w:pBdr>
        <w:spacing w:after="0" w:line="240" w:lineRule="auto"/>
        <w:rPr>
          <w:color w:val="000000"/>
        </w:rPr>
      </w:pPr>
    </w:p>
    <w:p w14:paraId="6535E62E"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Children may become susceptible to radicalisation through a range of social, personal and environmental factors - it is known that violent extremists exploit vulnerabilities in individuals to drive a wedge between them and their families and communities. It is vital that school staff are able to recognise those vulnerabilities.</w:t>
      </w:r>
    </w:p>
    <w:p w14:paraId="5FCC510B" w14:textId="77777777" w:rsidR="00FC1DF5" w:rsidRDefault="00FC1DF5" w:rsidP="00FC1DF5">
      <w:pPr>
        <w:widowControl w:val="0"/>
        <w:pBdr>
          <w:top w:val="nil"/>
          <w:left w:val="nil"/>
          <w:bottom w:val="nil"/>
          <w:right w:val="nil"/>
          <w:between w:val="nil"/>
        </w:pBdr>
        <w:spacing w:after="0" w:line="240" w:lineRule="auto"/>
        <w:rPr>
          <w:color w:val="000000"/>
        </w:rPr>
      </w:pPr>
    </w:p>
    <w:p w14:paraId="3C4E0723"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Indicators of vulnerability include:</w:t>
      </w:r>
    </w:p>
    <w:p w14:paraId="18749206" w14:textId="77777777" w:rsidR="00FC1DF5" w:rsidRDefault="00FC1DF5" w:rsidP="00FC1DF5">
      <w:pPr>
        <w:pBdr>
          <w:top w:val="nil"/>
          <w:left w:val="nil"/>
          <w:bottom w:val="nil"/>
          <w:right w:val="nil"/>
          <w:between w:val="nil"/>
        </w:pBdr>
        <w:spacing w:after="0" w:line="240" w:lineRule="auto"/>
        <w:rPr>
          <w:color w:val="000000"/>
        </w:rPr>
      </w:pPr>
    </w:p>
    <w:p w14:paraId="4B12AE85"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identity crisis – the child is distanced from their cultural / religious heritage and experiences discomfort about their place in society</w:t>
      </w:r>
    </w:p>
    <w:p w14:paraId="26BE02F4"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personal crisis – the child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14:paraId="62840DED"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personal circumstances – migration; local community tensions; and events affecting the child’s country or region of origin may contribute to a sense of grievance that is triggered by personal experience of racism or discrimination or aspects of Government policy</w:t>
      </w:r>
    </w:p>
    <w:p w14:paraId="7F171B47"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lastRenderedPageBreak/>
        <w:t>unmet aspirations – the child may have perceptions of injustice; a feeling of failure; rejection of civic life</w:t>
      </w:r>
    </w:p>
    <w:p w14:paraId="347E7F5C"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experiences of criminality – which may include involvement with criminal groups, imprisonment, and poor resettlement / reintegration</w:t>
      </w:r>
    </w:p>
    <w:p w14:paraId="73E8BCF8"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special educational need – children may experience difficulties with social interaction, empathy with others, understanding the consequences of their actions and awareness of the motivations of others</w:t>
      </w:r>
    </w:p>
    <w:p w14:paraId="42A65A0C" w14:textId="77777777" w:rsidR="00FC1DF5" w:rsidRDefault="00FC1DF5" w:rsidP="00FC1DF5">
      <w:pPr>
        <w:pBdr>
          <w:top w:val="nil"/>
          <w:left w:val="nil"/>
          <w:bottom w:val="nil"/>
          <w:right w:val="nil"/>
          <w:between w:val="nil"/>
        </w:pBdr>
        <w:spacing w:after="0" w:line="240" w:lineRule="auto"/>
        <w:rPr>
          <w:color w:val="000000"/>
        </w:rPr>
      </w:pPr>
    </w:p>
    <w:p w14:paraId="02D96431"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However, this list is not exhaustive, nor does it mean that all young people experiencing the above are at risk of radicalisation for the purposes of violent extremism. More critical risk factors could include:</w:t>
      </w:r>
    </w:p>
    <w:p w14:paraId="68E55981" w14:textId="77777777" w:rsidR="00FC1DF5" w:rsidRDefault="00FC1DF5" w:rsidP="00FC1DF5">
      <w:pPr>
        <w:widowControl w:val="0"/>
        <w:pBdr>
          <w:top w:val="nil"/>
          <w:left w:val="nil"/>
          <w:bottom w:val="nil"/>
          <w:right w:val="nil"/>
          <w:between w:val="nil"/>
        </w:pBdr>
        <w:spacing w:after="0" w:line="240" w:lineRule="auto"/>
        <w:rPr>
          <w:color w:val="000000"/>
        </w:rPr>
      </w:pPr>
    </w:p>
    <w:p w14:paraId="41A7A26D"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being in contact with extremist recruiters</w:t>
      </w:r>
    </w:p>
    <w:p w14:paraId="570F040A"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accessing violent extremist websites, especially those with a social networking element</w:t>
      </w:r>
    </w:p>
    <w:p w14:paraId="761AE8AB"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possessing or accessing violent extremist literature</w:t>
      </w:r>
    </w:p>
    <w:p w14:paraId="015CDDB0"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using extremist narratives and a global ideology to explain personal disadvantage</w:t>
      </w:r>
    </w:p>
    <w:p w14:paraId="62B15C43"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justifying the use of violence to solve societal issues</w:t>
      </w:r>
    </w:p>
    <w:p w14:paraId="492D6070"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joining or seeking to join extremist organisations</w:t>
      </w:r>
    </w:p>
    <w:p w14:paraId="6CD995C8"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significant changes to appearance and / or behaviour</w:t>
      </w:r>
    </w:p>
    <w:p w14:paraId="7254057A"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experiencing a high level of social isolation resulting in issues of identity crisis and / or personal crisis</w:t>
      </w:r>
    </w:p>
    <w:p w14:paraId="28025B50" w14:textId="2AB779D5" w:rsidR="002D5EA7" w:rsidRPr="002D5EA7" w:rsidRDefault="002D5EA7" w:rsidP="00EF611B"/>
    <w:p w14:paraId="59D914B1" w14:textId="77777777" w:rsidR="002D5EA7" w:rsidRPr="002D5EA7" w:rsidRDefault="002D5EA7" w:rsidP="00EF611B"/>
    <w:p w14:paraId="795C8B4E" w14:textId="77777777" w:rsidR="002D5EA7" w:rsidRPr="002D5EA7" w:rsidRDefault="002D5EA7" w:rsidP="00EF611B"/>
    <w:p w14:paraId="42F475AD" w14:textId="77777777" w:rsidR="002D5EA7" w:rsidRPr="002D5EA7" w:rsidRDefault="002D5EA7" w:rsidP="00EF611B"/>
    <w:p w14:paraId="6FF77FD3" w14:textId="77777777" w:rsidR="002D5EA7" w:rsidRPr="002D5EA7" w:rsidRDefault="002D5EA7" w:rsidP="00EF611B"/>
    <w:p w14:paraId="150A6A05" w14:textId="77777777" w:rsidR="00AE0C05" w:rsidRPr="00AE0C05" w:rsidRDefault="00AE0C05" w:rsidP="00EF611B"/>
    <w:p w14:paraId="073E4EC2" w14:textId="77777777" w:rsidR="00FC1DF5" w:rsidRDefault="00FC1DF5">
      <w:pPr>
        <w:rPr>
          <w:rFonts w:eastAsiaTheme="majorEastAsia" w:cstheme="majorBidi"/>
          <w:color w:val="5F2167"/>
          <w:sz w:val="36"/>
          <w:szCs w:val="28"/>
        </w:rPr>
      </w:pPr>
      <w:r>
        <w:br w:type="page"/>
      </w:r>
    </w:p>
    <w:p w14:paraId="761B9E6B" w14:textId="4AC1C8B9" w:rsidR="002D5EA7" w:rsidRDefault="002D5EA7" w:rsidP="00EF611B">
      <w:pPr>
        <w:pStyle w:val="Heading2"/>
      </w:pPr>
      <w:bookmarkStart w:id="51" w:name="_Toc221699726"/>
      <w:r>
        <w:lastRenderedPageBreak/>
        <w:t>Appendix 5 – Female Genital Mutilation (FGM)</w:t>
      </w:r>
      <w:bookmarkEnd w:id="51"/>
    </w:p>
    <w:p w14:paraId="7FB01126"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Female genital mutilation (FGM) is a procedure where the female genitals are deliberately cut, injured or changed, but where there is no medical reason for this to be done.</w:t>
      </w:r>
    </w:p>
    <w:p w14:paraId="208EEDFF" w14:textId="77777777" w:rsidR="00FC1DF5" w:rsidRDefault="00FC1DF5" w:rsidP="00FC1DF5">
      <w:pPr>
        <w:widowControl w:val="0"/>
        <w:pBdr>
          <w:top w:val="nil"/>
          <w:left w:val="nil"/>
          <w:bottom w:val="nil"/>
          <w:right w:val="nil"/>
          <w:between w:val="nil"/>
        </w:pBdr>
        <w:spacing w:after="0" w:line="240" w:lineRule="auto"/>
        <w:rPr>
          <w:color w:val="000000"/>
        </w:rPr>
      </w:pPr>
    </w:p>
    <w:p w14:paraId="264D079C"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 xml:space="preserve">It's also known as "female circumcision" or "cutting", and by other terms such as </w:t>
      </w:r>
      <w:proofErr w:type="spellStart"/>
      <w:r>
        <w:rPr>
          <w:color w:val="000000"/>
        </w:rPr>
        <w:t>sunna</w:t>
      </w:r>
      <w:proofErr w:type="spellEnd"/>
      <w:r>
        <w:rPr>
          <w:color w:val="000000"/>
        </w:rPr>
        <w:t xml:space="preserve">, </w:t>
      </w:r>
      <w:proofErr w:type="spellStart"/>
      <w:r>
        <w:rPr>
          <w:color w:val="000000"/>
        </w:rPr>
        <w:t>gudniin</w:t>
      </w:r>
      <w:proofErr w:type="spellEnd"/>
      <w:r>
        <w:rPr>
          <w:color w:val="000000"/>
        </w:rPr>
        <w:t xml:space="preserve">, </w:t>
      </w:r>
      <w:proofErr w:type="spellStart"/>
      <w:r>
        <w:rPr>
          <w:color w:val="000000"/>
        </w:rPr>
        <w:t>halalays</w:t>
      </w:r>
      <w:proofErr w:type="spellEnd"/>
      <w:r>
        <w:rPr>
          <w:color w:val="000000"/>
        </w:rPr>
        <w:t xml:space="preserve">, </w:t>
      </w:r>
      <w:proofErr w:type="spellStart"/>
      <w:r>
        <w:rPr>
          <w:color w:val="000000"/>
        </w:rPr>
        <w:t>tahur</w:t>
      </w:r>
      <w:proofErr w:type="spellEnd"/>
      <w:r>
        <w:rPr>
          <w:color w:val="000000"/>
        </w:rPr>
        <w:t xml:space="preserve">, </w:t>
      </w:r>
      <w:proofErr w:type="spellStart"/>
      <w:r>
        <w:rPr>
          <w:color w:val="000000"/>
        </w:rPr>
        <w:t>megrez</w:t>
      </w:r>
      <w:proofErr w:type="spellEnd"/>
      <w:r>
        <w:rPr>
          <w:color w:val="000000"/>
        </w:rPr>
        <w:t xml:space="preserve"> and </w:t>
      </w:r>
      <w:proofErr w:type="spellStart"/>
      <w:r>
        <w:rPr>
          <w:color w:val="000000"/>
        </w:rPr>
        <w:t>khitan</w:t>
      </w:r>
      <w:proofErr w:type="spellEnd"/>
      <w:r>
        <w:rPr>
          <w:color w:val="000000"/>
        </w:rPr>
        <w:t>, among others.</w:t>
      </w:r>
    </w:p>
    <w:p w14:paraId="7429B972" w14:textId="77777777" w:rsidR="00FC1DF5" w:rsidRDefault="00FC1DF5" w:rsidP="00FC1DF5">
      <w:pPr>
        <w:widowControl w:val="0"/>
        <w:pBdr>
          <w:top w:val="nil"/>
          <w:left w:val="nil"/>
          <w:bottom w:val="nil"/>
          <w:right w:val="nil"/>
          <w:between w:val="nil"/>
        </w:pBdr>
        <w:spacing w:after="0" w:line="240" w:lineRule="auto"/>
        <w:rPr>
          <w:color w:val="000000"/>
        </w:rPr>
      </w:pPr>
    </w:p>
    <w:p w14:paraId="7FBC3914"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FGM is usually carried out on young girls between infancy and the age of 15, most commonly before puberty starts. It is illegal in the UK and is child abuse.</w:t>
      </w:r>
    </w:p>
    <w:p w14:paraId="72E6BF68"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It's very painful and can seriously harm the health of women and girls. It can also cause long-term problems with sex, childbirth and mental health.</w:t>
      </w:r>
    </w:p>
    <w:p w14:paraId="1C996915" w14:textId="77777777" w:rsidR="002D5EA7" w:rsidRPr="002D5EA7" w:rsidRDefault="002D5EA7" w:rsidP="00EF611B"/>
    <w:p w14:paraId="446107FF" w14:textId="1EF3AD28" w:rsidR="002D5EA7" w:rsidRDefault="002D5EA7" w:rsidP="00EF611B">
      <w:pPr>
        <w:pStyle w:val="Heading3"/>
      </w:pPr>
      <w:bookmarkStart w:id="52" w:name="_Toc221699727"/>
      <w:r>
        <w:t>Effects of FGM</w:t>
      </w:r>
      <w:bookmarkEnd w:id="52"/>
    </w:p>
    <w:p w14:paraId="048D33BC" w14:textId="77777777" w:rsidR="00FC1DF5" w:rsidRDefault="00FC1DF5" w:rsidP="00FC1DF5">
      <w:pPr>
        <w:pBdr>
          <w:top w:val="nil"/>
          <w:left w:val="nil"/>
          <w:bottom w:val="nil"/>
          <w:right w:val="nil"/>
          <w:between w:val="nil"/>
        </w:pBdr>
        <w:spacing w:after="0" w:line="240" w:lineRule="auto"/>
        <w:rPr>
          <w:color w:val="000000"/>
        </w:rPr>
      </w:pPr>
      <w:r>
        <w:rPr>
          <w:color w:val="000000"/>
        </w:rPr>
        <w:t>There are no health benefits to FGM, and it can cause serious harm, including:</w:t>
      </w:r>
    </w:p>
    <w:p w14:paraId="38066D11" w14:textId="77777777" w:rsidR="00FC1DF5" w:rsidRDefault="00FC1DF5" w:rsidP="00FC1DF5">
      <w:pPr>
        <w:widowControl w:val="0"/>
        <w:pBdr>
          <w:top w:val="nil"/>
          <w:left w:val="nil"/>
          <w:bottom w:val="nil"/>
          <w:right w:val="nil"/>
          <w:between w:val="nil"/>
        </w:pBdr>
        <w:spacing w:after="0" w:line="240" w:lineRule="auto"/>
        <w:ind w:left="720"/>
        <w:rPr>
          <w:color w:val="000000"/>
        </w:rPr>
      </w:pPr>
    </w:p>
    <w:p w14:paraId="699300BC"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constant pain </w:t>
      </w:r>
    </w:p>
    <w:p w14:paraId="47902B26"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pain and/or difficulty having sex </w:t>
      </w:r>
    </w:p>
    <w:p w14:paraId="00D43E81"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repeated infections, which can lead to infertility </w:t>
      </w:r>
    </w:p>
    <w:p w14:paraId="696E8B57"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bleeding, cysts and abscesses </w:t>
      </w:r>
    </w:p>
    <w:p w14:paraId="50E47673"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problems passing urine or incontinence </w:t>
      </w:r>
    </w:p>
    <w:p w14:paraId="67A10A05"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depression, flashbacks and self-harm  </w:t>
      </w:r>
    </w:p>
    <w:p w14:paraId="280A3F67"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problems during labour and childbirth, which can be life-threatening for mother and baby</w:t>
      </w:r>
    </w:p>
    <w:p w14:paraId="2D2C1B0C" w14:textId="350A998D"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some girls die from blood loss or infection as a direct result of the procedure</w:t>
      </w:r>
    </w:p>
    <w:p w14:paraId="25D5C7C3" w14:textId="77777777" w:rsidR="00FC1DF5" w:rsidRPr="00FC1DF5" w:rsidRDefault="00FC1DF5" w:rsidP="00FC1DF5">
      <w:pPr>
        <w:pBdr>
          <w:top w:val="nil"/>
          <w:left w:val="nil"/>
          <w:bottom w:val="nil"/>
          <w:right w:val="nil"/>
          <w:between w:val="nil"/>
        </w:pBdr>
        <w:spacing w:after="240" w:line="240" w:lineRule="auto"/>
        <w:rPr>
          <w:color w:val="000000"/>
        </w:rPr>
      </w:pPr>
    </w:p>
    <w:p w14:paraId="1B0998A5" w14:textId="6D9CEC34" w:rsidR="002D5EA7" w:rsidRPr="00AE0C05" w:rsidRDefault="002D5EA7" w:rsidP="00EF611B">
      <w:pPr>
        <w:pStyle w:val="Heading3"/>
      </w:pPr>
      <w:bookmarkStart w:id="53" w:name="_Toc221699728"/>
      <w:r>
        <w:t>Why FGM is carried out</w:t>
      </w:r>
      <w:bookmarkEnd w:id="53"/>
    </w:p>
    <w:p w14:paraId="2CAF14F7"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 xml:space="preserve">FGM is carried out for various cultural, religious and social reasons within families and communities in the mistaken belief that it will benefit the girl in some way (for example, as a preparation for marriage or to preserve her virginity). </w:t>
      </w:r>
    </w:p>
    <w:p w14:paraId="53C41581" w14:textId="77777777" w:rsidR="00FC1DF5" w:rsidRDefault="00FC1DF5" w:rsidP="00FC1DF5">
      <w:pPr>
        <w:widowControl w:val="0"/>
        <w:pBdr>
          <w:top w:val="nil"/>
          <w:left w:val="nil"/>
          <w:bottom w:val="nil"/>
          <w:right w:val="nil"/>
          <w:between w:val="nil"/>
        </w:pBdr>
        <w:spacing w:after="0" w:line="240" w:lineRule="auto"/>
        <w:rPr>
          <w:color w:val="000000"/>
        </w:rPr>
      </w:pPr>
    </w:p>
    <w:p w14:paraId="2479E489"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lastRenderedPageBreak/>
        <w:t>However, there are no acceptable reasons that justify FGM. It's a harmful practice that isn't required by any religion and there are no religious texts that say it should be done. There are no health benefits of FGM.</w:t>
      </w:r>
    </w:p>
    <w:p w14:paraId="73411A1B" w14:textId="77777777" w:rsidR="00FC1DF5" w:rsidRDefault="00FC1DF5" w:rsidP="00FC1DF5">
      <w:pPr>
        <w:widowControl w:val="0"/>
        <w:pBdr>
          <w:top w:val="nil"/>
          <w:left w:val="nil"/>
          <w:bottom w:val="nil"/>
          <w:right w:val="nil"/>
          <w:between w:val="nil"/>
        </w:pBdr>
        <w:spacing w:after="0" w:line="240" w:lineRule="auto"/>
        <w:rPr>
          <w:color w:val="000000"/>
        </w:rPr>
      </w:pPr>
    </w:p>
    <w:p w14:paraId="239382CF"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FGM usually happens to girls whose mothers, grandmothers or extended female family members have had FGM themselves or if their father comes from a community where it's carried out.</w:t>
      </w:r>
    </w:p>
    <w:p w14:paraId="5A31A4E4" w14:textId="77777777" w:rsidR="002D5EA7" w:rsidRDefault="002D5EA7" w:rsidP="00EF611B"/>
    <w:p w14:paraId="3D8FAC73" w14:textId="7125C8F1" w:rsidR="002D5EA7" w:rsidRPr="00AE0C05" w:rsidRDefault="002D5EA7" w:rsidP="00EF611B">
      <w:pPr>
        <w:pStyle w:val="Heading3"/>
      </w:pPr>
      <w:bookmarkStart w:id="54" w:name="_Toc221699729"/>
      <w:r>
        <w:t>Where FGM is carried out</w:t>
      </w:r>
      <w:bookmarkEnd w:id="54"/>
    </w:p>
    <w:p w14:paraId="1F347372"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Girls are sometimes taken abroad for FGM, but they may not be aware that this is the reason for their travel. Girls are more at risk of FGM being carried out during the summer holidays, as this allows more time for them to "heal" before they return to school</w:t>
      </w:r>
    </w:p>
    <w:p w14:paraId="3A3DAB77" w14:textId="77777777" w:rsidR="00FC1DF5" w:rsidRDefault="00FC1DF5" w:rsidP="00FC1DF5">
      <w:pPr>
        <w:widowControl w:val="0"/>
        <w:pBdr>
          <w:top w:val="nil"/>
          <w:left w:val="nil"/>
          <w:bottom w:val="nil"/>
          <w:right w:val="nil"/>
          <w:between w:val="nil"/>
        </w:pBdr>
        <w:spacing w:after="0" w:line="240" w:lineRule="auto"/>
        <w:rPr>
          <w:color w:val="000000"/>
        </w:rPr>
      </w:pPr>
    </w:p>
    <w:p w14:paraId="6AE7BFE8"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Communities that perform FGM are found in many parts of Africa, the Middle East and Asia. Girls who were born in the UK or are resident here but whose families originate from an FGM practising community are at greater risk of FGM happening to them.</w:t>
      </w:r>
    </w:p>
    <w:p w14:paraId="57BA12A7" w14:textId="77777777" w:rsidR="00FC1DF5" w:rsidRDefault="00FC1DF5" w:rsidP="00FC1DF5">
      <w:pPr>
        <w:widowControl w:val="0"/>
        <w:pBdr>
          <w:top w:val="nil"/>
          <w:left w:val="nil"/>
          <w:bottom w:val="nil"/>
          <w:right w:val="nil"/>
          <w:between w:val="nil"/>
        </w:pBdr>
        <w:spacing w:after="0" w:line="240" w:lineRule="auto"/>
        <w:rPr>
          <w:color w:val="000000"/>
        </w:rPr>
      </w:pPr>
    </w:p>
    <w:p w14:paraId="186A75C0"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Communities at particular risk of FGM in the UK originate from:</w:t>
      </w:r>
    </w:p>
    <w:p w14:paraId="4733FB80"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Egypt </w:t>
      </w:r>
    </w:p>
    <w:p w14:paraId="3044328B"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Eritrea </w:t>
      </w:r>
    </w:p>
    <w:p w14:paraId="4353DE8E"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Ethiopia </w:t>
      </w:r>
    </w:p>
    <w:p w14:paraId="038DC22F"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Gambia </w:t>
      </w:r>
    </w:p>
    <w:p w14:paraId="705F3B52"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Guinea </w:t>
      </w:r>
    </w:p>
    <w:p w14:paraId="1073A61D"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Indonesia </w:t>
      </w:r>
    </w:p>
    <w:p w14:paraId="3FB85A9C"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Ivory Coast </w:t>
      </w:r>
    </w:p>
    <w:p w14:paraId="1E78F5BB"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Kenya </w:t>
      </w:r>
    </w:p>
    <w:p w14:paraId="2177BF5B"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Liberia</w:t>
      </w:r>
    </w:p>
    <w:p w14:paraId="09F4D749"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Malaysia</w:t>
      </w:r>
    </w:p>
    <w:p w14:paraId="10F3BB1A"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Mali</w:t>
      </w:r>
    </w:p>
    <w:p w14:paraId="715D9508"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Nigeria </w:t>
      </w:r>
    </w:p>
    <w:p w14:paraId="2E2B43C7"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lastRenderedPageBreak/>
        <w:t xml:space="preserve">Sierra Leone </w:t>
      </w:r>
    </w:p>
    <w:p w14:paraId="4CD3E41C"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Somalia</w:t>
      </w:r>
    </w:p>
    <w:p w14:paraId="77E2F690"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Sudan </w:t>
      </w:r>
    </w:p>
    <w:p w14:paraId="5919DDD5"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Yemen</w:t>
      </w:r>
    </w:p>
    <w:p w14:paraId="4BD787A7" w14:textId="77777777" w:rsidR="002D5EA7" w:rsidRDefault="002D5EA7" w:rsidP="00EF611B"/>
    <w:p w14:paraId="267BDD46" w14:textId="078678CD" w:rsidR="002D5EA7" w:rsidRPr="00AE0C05" w:rsidRDefault="002D5EA7" w:rsidP="00EF611B">
      <w:pPr>
        <w:pStyle w:val="Heading3"/>
      </w:pPr>
      <w:bookmarkStart w:id="55" w:name="_Toc221699730"/>
      <w:r>
        <w:t>The law and FGM</w:t>
      </w:r>
      <w:bookmarkEnd w:id="55"/>
    </w:p>
    <w:p w14:paraId="7A97D2FE" w14:textId="77777777" w:rsidR="00FC1DF5" w:rsidRDefault="00FC1DF5" w:rsidP="00FC1DF5">
      <w:pPr>
        <w:pBdr>
          <w:top w:val="nil"/>
          <w:left w:val="nil"/>
          <w:bottom w:val="nil"/>
          <w:right w:val="nil"/>
          <w:between w:val="nil"/>
        </w:pBdr>
        <w:spacing w:after="0" w:line="240" w:lineRule="auto"/>
        <w:rPr>
          <w:color w:val="000000"/>
        </w:rPr>
      </w:pPr>
      <w:r>
        <w:rPr>
          <w:color w:val="000000"/>
        </w:rPr>
        <w:t>FGM is illegal in the UK, it is an offence to:</w:t>
      </w:r>
    </w:p>
    <w:p w14:paraId="2D865B3A" w14:textId="77777777" w:rsidR="00FC1DF5" w:rsidRDefault="00FC1DF5" w:rsidP="00FC1DF5">
      <w:pPr>
        <w:widowControl w:val="0"/>
        <w:pBdr>
          <w:top w:val="nil"/>
          <w:left w:val="nil"/>
          <w:bottom w:val="nil"/>
          <w:right w:val="nil"/>
          <w:between w:val="nil"/>
        </w:pBdr>
        <w:spacing w:after="0" w:line="240" w:lineRule="auto"/>
        <w:ind w:left="720"/>
        <w:rPr>
          <w:color w:val="000000"/>
        </w:rPr>
      </w:pPr>
    </w:p>
    <w:p w14:paraId="16668AC7"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perform FGM (including taking a child abroad for FGM) </w:t>
      </w:r>
    </w:p>
    <w:p w14:paraId="76E6AB70"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help a girl perform FGM on herself in or outside the UK </w:t>
      </w:r>
    </w:p>
    <w:p w14:paraId="0A4BDBE8"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help anyone perform FGM in the UK </w:t>
      </w:r>
    </w:p>
    <w:p w14:paraId="1B3FFC45"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help anyone perform FGM outside the UK on a UK national or resident </w:t>
      </w:r>
    </w:p>
    <w:p w14:paraId="00BDA442"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fail to protect a girl for whom you are responsible from FGM</w:t>
      </w:r>
    </w:p>
    <w:p w14:paraId="06532C81" w14:textId="77777777" w:rsidR="00FC1DF5" w:rsidRDefault="00FC1DF5" w:rsidP="00FC1DF5">
      <w:pPr>
        <w:pBdr>
          <w:top w:val="nil"/>
          <w:left w:val="nil"/>
          <w:bottom w:val="nil"/>
          <w:right w:val="nil"/>
          <w:between w:val="nil"/>
        </w:pBdr>
        <w:spacing w:after="0" w:line="240" w:lineRule="auto"/>
        <w:rPr>
          <w:color w:val="000000"/>
        </w:rPr>
      </w:pPr>
    </w:p>
    <w:p w14:paraId="3FDF1101" w14:textId="77777777" w:rsidR="00FC1DF5" w:rsidRDefault="00FC1DF5" w:rsidP="00FC1DF5">
      <w:pPr>
        <w:pBdr>
          <w:top w:val="nil"/>
          <w:left w:val="nil"/>
          <w:bottom w:val="nil"/>
          <w:right w:val="nil"/>
          <w:between w:val="nil"/>
        </w:pBdr>
        <w:spacing w:after="240" w:line="240" w:lineRule="auto"/>
        <w:rPr>
          <w:color w:val="000000"/>
        </w:rPr>
      </w:pPr>
      <w:r>
        <w:rPr>
          <w:color w:val="000000"/>
        </w:rPr>
        <w:t>Anyone who performs FGM can face up to 14 years in prison. Anyone found guilty of failing to protect a girl from FGM can face up to seven years in prison.</w:t>
      </w:r>
    </w:p>
    <w:p w14:paraId="78E48478" w14:textId="6B9C24EA" w:rsidR="002D5EA7" w:rsidRDefault="00FC1DF5" w:rsidP="00FC1DF5">
      <w:r>
        <w:rPr>
          <w:color w:val="000000"/>
        </w:rPr>
        <w:t>Female Genital Mutilation Act 2003 (section 74 of the Serious Crime Act 2015) places a statutory duty upon teachers (along with social workers and healthcare professionals) to report to the police where they discover (either through disclosure by the victim or visual evidence) that FGM appears to have been carried out on a girl under 18.</w:t>
      </w:r>
    </w:p>
    <w:p w14:paraId="71BAD8B7" w14:textId="0F22A71A" w:rsidR="002D5EA7" w:rsidRDefault="002D5EA7" w:rsidP="00EF611B">
      <w:pPr>
        <w:pStyle w:val="Heading3"/>
      </w:pPr>
      <w:bookmarkStart w:id="56" w:name="_Toc221699731"/>
      <w:r>
        <w:t>Possible signs and indicators of FGM</w:t>
      </w:r>
      <w:bookmarkEnd w:id="56"/>
    </w:p>
    <w:p w14:paraId="47CED414" w14:textId="77777777" w:rsidR="00FC1DF5" w:rsidRDefault="00FC1DF5" w:rsidP="00FC1DF5">
      <w:pPr>
        <w:spacing w:after="0" w:line="240" w:lineRule="auto"/>
      </w:pPr>
      <w:r>
        <w:t>A girl or woman who's had FGM may:</w:t>
      </w:r>
    </w:p>
    <w:p w14:paraId="64AACB7F" w14:textId="77777777" w:rsidR="00FC1DF5" w:rsidRDefault="00FC1DF5" w:rsidP="00FC1DF5">
      <w:pPr>
        <w:spacing w:after="0" w:line="240" w:lineRule="auto"/>
      </w:pPr>
    </w:p>
    <w:p w14:paraId="074DA4E0"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have difficulty walking, sitting or standing</w:t>
      </w:r>
    </w:p>
    <w:p w14:paraId="48BAE1C4"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spend longer than normal in the bathroom or toilet</w:t>
      </w:r>
    </w:p>
    <w:p w14:paraId="4474057A"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have unusual behaviour after an absence from school or college</w:t>
      </w:r>
    </w:p>
    <w:p w14:paraId="3202FB07"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lastRenderedPageBreak/>
        <w:t>be particularly reluctant to undergo normal medical examinations</w:t>
      </w:r>
    </w:p>
    <w:p w14:paraId="37650FFD"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ask for help but may not be explicit about the problem due to embarrassment or fear.</w:t>
      </w:r>
    </w:p>
    <w:p w14:paraId="3B232B96" w14:textId="77777777" w:rsidR="00FC1DF5" w:rsidRDefault="00FC1DF5" w:rsidP="00FC1DF5">
      <w:pPr>
        <w:spacing w:after="120"/>
        <w:ind w:left="283"/>
      </w:pPr>
    </w:p>
    <w:p w14:paraId="4F4BE8B1" w14:textId="77777777" w:rsidR="00FC1DF5" w:rsidRDefault="00FC1DF5" w:rsidP="00FC1DF5">
      <w:pPr>
        <w:spacing w:after="240"/>
      </w:pPr>
      <w:r>
        <w:t>Below are some warning signs that MAY indicate a girl is at risk of FGM:</w:t>
      </w:r>
    </w:p>
    <w:p w14:paraId="2E2AA7EB"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parents requesting additional periods of leave around school holiday times</w:t>
      </w:r>
    </w:p>
    <w:p w14:paraId="35789F24"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if the girl comes from a country with a high prevalence of FGM</w:t>
      </w:r>
    </w:p>
    <w:p w14:paraId="6F7DE777"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mother and siblings have undergone FGM</w:t>
      </w:r>
    </w:p>
    <w:p w14:paraId="4C25B3B2"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child may indicate that they are going for a special event</w:t>
      </w:r>
    </w:p>
    <w:p w14:paraId="5D6B8A0E" w14:textId="77777777" w:rsidR="00FC1DF5" w:rsidRDefault="00FC1DF5" w:rsidP="00FC1DF5">
      <w:pPr>
        <w:spacing w:after="240"/>
      </w:pPr>
      <w:r>
        <w:t xml:space="preserve">Further reading can be obtained in </w:t>
      </w:r>
      <w:hyperlink r:id="rId63">
        <w:r>
          <w:rPr>
            <w:color w:val="0563C1"/>
            <w:u w:val="single"/>
          </w:rPr>
          <w:t>FGM guidance</w:t>
        </w:r>
      </w:hyperlink>
      <w:r>
        <w:t xml:space="preserve"> </w:t>
      </w:r>
    </w:p>
    <w:p w14:paraId="2818DEB1" w14:textId="77777777" w:rsidR="002D5EA7" w:rsidRDefault="002D5EA7" w:rsidP="00EF611B"/>
    <w:p w14:paraId="7FE35A91" w14:textId="77777777" w:rsidR="00FC1DF5" w:rsidRDefault="00FC1DF5">
      <w:pPr>
        <w:rPr>
          <w:rFonts w:eastAsiaTheme="majorEastAsia" w:cstheme="majorBidi"/>
          <w:color w:val="5F2167"/>
          <w:sz w:val="36"/>
          <w:szCs w:val="28"/>
        </w:rPr>
      </w:pPr>
      <w:r>
        <w:br w:type="page"/>
      </w:r>
    </w:p>
    <w:p w14:paraId="04FEC1CA" w14:textId="009C1BCE" w:rsidR="002D5EA7" w:rsidRDefault="002D5EA7" w:rsidP="00EF611B">
      <w:pPr>
        <w:pStyle w:val="Heading2"/>
      </w:pPr>
      <w:bookmarkStart w:id="57" w:name="_Toc221699732"/>
      <w:r>
        <w:lastRenderedPageBreak/>
        <w:t>Appendix 6 – Youth produced sexual imagery</w:t>
      </w:r>
      <w:bookmarkEnd w:id="57"/>
    </w:p>
    <w:p w14:paraId="3BB1ADCC" w14:textId="77777777" w:rsidR="00FC1DF5" w:rsidRDefault="00FC1DF5" w:rsidP="00FC1DF5">
      <w:pPr>
        <w:spacing w:after="240" w:line="240" w:lineRule="auto"/>
      </w:pPr>
      <w:r>
        <w:t>Youth produced sexual imagery is the sending or posting sexually suggestive images, including nude or semi-nude photographs via mobile devices or the internet by under 18s.</w:t>
      </w:r>
    </w:p>
    <w:p w14:paraId="2A654C85" w14:textId="77777777" w:rsidR="00FC1DF5" w:rsidRDefault="00FC1DF5" w:rsidP="00FC1DF5">
      <w:pPr>
        <w:spacing w:after="240" w:line="240" w:lineRule="auto"/>
      </w:pPr>
      <w:r>
        <w:rPr>
          <w:b/>
        </w:rPr>
        <w:t>It does include:</w:t>
      </w:r>
    </w:p>
    <w:p w14:paraId="0B3542E4"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person under 18 creating a sexual image of themselves and sharing it with another person under 18</w:t>
      </w:r>
    </w:p>
    <w:p w14:paraId="1553DDA0"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a person under 18 sharing an image of another under 18 with another person under 18 or an adult</w:t>
      </w:r>
    </w:p>
    <w:p w14:paraId="4D6A10D3"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a person under 18 in possession of sexual imagery created by another person under 18</w:t>
      </w:r>
    </w:p>
    <w:p w14:paraId="7914565A" w14:textId="77777777" w:rsidR="00FC1DF5" w:rsidRDefault="00FC1DF5" w:rsidP="00FC1DF5">
      <w:pPr>
        <w:spacing w:after="240" w:line="240" w:lineRule="auto"/>
      </w:pPr>
      <w:r>
        <w:rPr>
          <w:b/>
        </w:rPr>
        <w:t>It does not include:</w:t>
      </w:r>
    </w:p>
    <w:p w14:paraId="1C41A386"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a person under 18 sharing adult pornography</w:t>
      </w:r>
    </w:p>
    <w:p w14:paraId="1D2B03A7"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a person under 18 sharing sexual texts without sexual imagery</w:t>
      </w:r>
    </w:p>
    <w:p w14:paraId="1637EB72"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adults sharing sexual imagery of under 18s. (This is child sexual abuse and must always be reported to police)</w:t>
      </w:r>
    </w:p>
    <w:p w14:paraId="3C5D1423" w14:textId="77777777" w:rsidR="002D5EA7" w:rsidRPr="002D5EA7" w:rsidRDefault="002D5EA7" w:rsidP="00EF611B"/>
    <w:p w14:paraId="59DA4D91" w14:textId="73739333" w:rsidR="002D5EA7" w:rsidRDefault="002D5EA7" w:rsidP="00EF611B">
      <w:pPr>
        <w:pStyle w:val="Heading3"/>
      </w:pPr>
      <w:bookmarkStart w:id="58" w:name="_Toc221699733"/>
      <w:r>
        <w:t>The law</w:t>
      </w:r>
      <w:bookmarkEnd w:id="58"/>
    </w:p>
    <w:p w14:paraId="2345168E" w14:textId="77777777" w:rsidR="00FC1DF5" w:rsidRDefault="00FC1DF5" w:rsidP="00FC1DF5">
      <w:pPr>
        <w:widowControl w:val="0"/>
        <w:pBdr>
          <w:top w:val="nil"/>
          <w:left w:val="nil"/>
          <w:bottom w:val="nil"/>
          <w:right w:val="nil"/>
          <w:between w:val="nil"/>
        </w:pBdr>
        <w:spacing w:after="0" w:line="240" w:lineRule="auto"/>
        <w:rPr>
          <w:color w:val="000000"/>
        </w:rPr>
      </w:pPr>
      <w:r>
        <w:rPr>
          <w:color w:val="000000"/>
        </w:rPr>
        <w:t>Making, possessing, and distributing any imagery of someone under 18 which is indecent is illegal. This includes imagery of yourself if you’re under 18. Indecent is not definitively defined in law, but images are likely to be considered indecent if they depict:</w:t>
      </w:r>
    </w:p>
    <w:p w14:paraId="2C7EF7DD" w14:textId="77777777" w:rsidR="00FC1DF5" w:rsidRDefault="00FC1DF5" w:rsidP="00FC1DF5">
      <w:pPr>
        <w:widowControl w:val="0"/>
        <w:pBdr>
          <w:top w:val="nil"/>
          <w:left w:val="nil"/>
          <w:bottom w:val="nil"/>
          <w:right w:val="nil"/>
          <w:between w:val="nil"/>
        </w:pBdr>
        <w:spacing w:after="0" w:line="240" w:lineRule="auto"/>
        <w:rPr>
          <w:color w:val="000000"/>
        </w:rPr>
      </w:pPr>
    </w:p>
    <w:p w14:paraId="1DF7AE8E"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a naked young person</w:t>
      </w:r>
    </w:p>
    <w:p w14:paraId="41F04C30"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a topless girl</w:t>
      </w:r>
    </w:p>
    <w:p w14:paraId="3AA795AB"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an image which displays genitals</w:t>
      </w:r>
    </w:p>
    <w:p w14:paraId="4A259EDB"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sex acts including masturbation</w:t>
      </w:r>
    </w:p>
    <w:p w14:paraId="204C1A51"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indecent images may also include overtly sexual images of young people in their underwear</w:t>
      </w:r>
    </w:p>
    <w:p w14:paraId="229A5857" w14:textId="77777777" w:rsidR="00FC1DF5" w:rsidRDefault="00FC1DF5" w:rsidP="00FC1DF5">
      <w:pPr>
        <w:spacing w:after="240" w:line="240" w:lineRule="auto"/>
      </w:pPr>
    </w:p>
    <w:p w14:paraId="163BBCF4" w14:textId="77777777" w:rsidR="00FC1DF5" w:rsidRDefault="00FC1DF5" w:rsidP="00FC1DF5">
      <w:pPr>
        <w:spacing w:after="240" w:line="240" w:lineRule="auto"/>
      </w:pPr>
      <w:r>
        <w:lastRenderedPageBreak/>
        <w:t>These laws were not created to criminalise young people but to protect them. Although sharing sexual images of themselves is illegal and risky, it is often the result of curiosity and exploration. We believe young people need education, support, and safeguarding not criminalisation.</w:t>
      </w:r>
    </w:p>
    <w:p w14:paraId="0CCC8ABA" w14:textId="77777777" w:rsidR="00FC1DF5" w:rsidRDefault="00FC1DF5" w:rsidP="00FC1DF5">
      <w:pPr>
        <w:spacing w:after="240" w:line="240" w:lineRule="auto"/>
      </w:pPr>
      <w:r>
        <w:t>The National Police Chiefs Council has made clear that incidents of youth produced sexual imagery should be treated primarily as a safeguarding issue. However, the Police may need to be involved in cases to ensure thorough investigation including collection of evidence.</w:t>
      </w:r>
    </w:p>
    <w:p w14:paraId="1DF2A9E2" w14:textId="77777777" w:rsidR="00FC1DF5" w:rsidRDefault="00FC1DF5" w:rsidP="00FC1DF5">
      <w:pPr>
        <w:pBdr>
          <w:top w:val="nil"/>
          <w:left w:val="nil"/>
          <w:bottom w:val="nil"/>
          <w:right w:val="nil"/>
          <w:between w:val="nil"/>
        </w:pBdr>
        <w:spacing w:after="240" w:line="240" w:lineRule="auto"/>
        <w:rPr>
          <w:color w:val="000000"/>
        </w:rPr>
      </w:pPr>
      <w:r>
        <w:rPr>
          <w:color w:val="000000"/>
        </w:rPr>
        <w:t xml:space="preserve">If a young person has shared imagery consensually, such as when in a romantic relationship, or as a joke, and there is no intended malice, it is usually appropriate for the setting to manage the incident directly. In contrast any incidents with aggravating factors, for example, a young person sharing someone else’s imagery without consent and with malicious intent, should generally be referred to police and/or children’s social care. </w:t>
      </w:r>
    </w:p>
    <w:p w14:paraId="016C124E" w14:textId="77777777" w:rsidR="00FC1DF5" w:rsidRDefault="00FC1DF5" w:rsidP="00FC1DF5">
      <w:pPr>
        <w:pBdr>
          <w:top w:val="nil"/>
          <w:left w:val="nil"/>
          <w:bottom w:val="nil"/>
          <w:right w:val="nil"/>
          <w:between w:val="nil"/>
        </w:pBdr>
        <w:spacing w:after="240" w:line="240" w:lineRule="auto"/>
        <w:rPr>
          <w:color w:val="000000"/>
        </w:rPr>
      </w:pPr>
      <w:r>
        <w:rPr>
          <w:color w:val="000000"/>
        </w:rPr>
        <w:t>If you have any doubts about whether to involve other agencies, you should make a referral to the police.</w:t>
      </w:r>
    </w:p>
    <w:p w14:paraId="26DE9F20" w14:textId="77777777" w:rsidR="002D5EA7" w:rsidRDefault="002D5EA7" w:rsidP="00EF611B"/>
    <w:p w14:paraId="51EEBED4" w14:textId="1C8ED568" w:rsidR="002D5EA7" w:rsidRPr="00AE0C05" w:rsidRDefault="002D5EA7" w:rsidP="00EF611B">
      <w:pPr>
        <w:pStyle w:val="Heading3"/>
      </w:pPr>
      <w:bookmarkStart w:id="59" w:name="_Toc221699734"/>
      <w:r>
        <w:t>Assessing the risks</w:t>
      </w:r>
      <w:bookmarkEnd w:id="59"/>
    </w:p>
    <w:p w14:paraId="7D687F08" w14:textId="77777777" w:rsidR="00FC1DF5" w:rsidRDefault="00FC1DF5" w:rsidP="00FC1DF5">
      <w:pPr>
        <w:pBdr>
          <w:top w:val="nil"/>
          <w:left w:val="nil"/>
          <w:bottom w:val="nil"/>
          <w:right w:val="nil"/>
          <w:between w:val="nil"/>
        </w:pBdr>
        <w:spacing w:after="0" w:line="240" w:lineRule="auto"/>
        <w:ind w:left="-113"/>
        <w:rPr>
          <w:color w:val="000000"/>
        </w:rPr>
      </w:pPr>
      <w:r>
        <w:rPr>
          <w:color w:val="000000"/>
        </w:rPr>
        <w:t>The circumstances of incidents can vary widely. If at the initial review stage, a decision has been made not to refer to police and/or children’s social care, the</w:t>
      </w:r>
      <w:r w:rsidRPr="00737798">
        <w:t xml:space="preserve"> DSO </w:t>
      </w:r>
      <w:r>
        <w:rPr>
          <w:color w:val="000000"/>
        </w:rPr>
        <w:t xml:space="preserve">Lead should conduct a further review (including an interview with the young people involved) to establish the facts and assess the risks.  </w:t>
      </w:r>
    </w:p>
    <w:p w14:paraId="2CDE62A0" w14:textId="77777777" w:rsidR="00FC1DF5" w:rsidRDefault="00FC1DF5" w:rsidP="00FC1DF5">
      <w:pPr>
        <w:pBdr>
          <w:top w:val="nil"/>
          <w:left w:val="nil"/>
          <w:bottom w:val="nil"/>
          <w:right w:val="nil"/>
          <w:between w:val="nil"/>
        </w:pBdr>
        <w:spacing w:after="0" w:line="240" w:lineRule="auto"/>
        <w:ind w:left="-113"/>
        <w:rPr>
          <w:color w:val="000000"/>
        </w:rPr>
      </w:pPr>
    </w:p>
    <w:p w14:paraId="6A7A4C65" w14:textId="77777777" w:rsidR="00FC1DF5" w:rsidRDefault="00FC1DF5" w:rsidP="00FC1DF5">
      <w:pPr>
        <w:pBdr>
          <w:top w:val="nil"/>
          <w:left w:val="nil"/>
          <w:bottom w:val="nil"/>
          <w:right w:val="nil"/>
          <w:between w:val="nil"/>
        </w:pBdr>
        <w:spacing w:after="0" w:line="240" w:lineRule="auto"/>
        <w:ind w:left="-113"/>
        <w:rPr>
          <w:color w:val="000000"/>
        </w:rPr>
      </w:pPr>
      <w:r>
        <w:rPr>
          <w:color w:val="000000"/>
        </w:rPr>
        <w:t xml:space="preserve">When assessing the risks the following should be considered: </w:t>
      </w:r>
    </w:p>
    <w:p w14:paraId="70D1A856" w14:textId="77777777" w:rsidR="00FC1DF5" w:rsidRDefault="00FC1DF5" w:rsidP="00FC1DF5">
      <w:pPr>
        <w:pBdr>
          <w:top w:val="nil"/>
          <w:left w:val="nil"/>
          <w:bottom w:val="nil"/>
          <w:right w:val="nil"/>
          <w:between w:val="nil"/>
        </w:pBdr>
        <w:spacing w:after="0" w:line="240" w:lineRule="auto"/>
        <w:ind w:left="-113"/>
        <w:rPr>
          <w:color w:val="000000"/>
        </w:rPr>
      </w:pPr>
    </w:p>
    <w:p w14:paraId="3633EFCB"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why was the imagery shared? Was the young person coerced or put under pressure to produce the imagery? </w:t>
      </w:r>
    </w:p>
    <w:p w14:paraId="0182FEAA"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who has shared the imagery? Where has the imagery been shared? Was it shared and received with the knowledge of the pupil in the imagery? </w:t>
      </w:r>
    </w:p>
    <w:p w14:paraId="197070EA"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are there any adults involved in the sharing of the imagery? </w:t>
      </w:r>
    </w:p>
    <w:p w14:paraId="09A87A7C"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what is the impact on the young people involved? </w:t>
      </w:r>
    </w:p>
    <w:p w14:paraId="1F6F8BE0"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do the young people involved have additional vulnerabilities? </w:t>
      </w:r>
    </w:p>
    <w:p w14:paraId="1555E1A3"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 xml:space="preserve">does the young person understand consent? </w:t>
      </w:r>
    </w:p>
    <w:p w14:paraId="1ABDF076" w14:textId="77777777" w:rsidR="00FC1DF5" w:rsidRDefault="00FC1DF5" w:rsidP="00FC1DF5">
      <w:pPr>
        <w:numPr>
          <w:ilvl w:val="0"/>
          <w:numId w:val="1"/>
        </w:numPr>
        <w:pBdr>
          <w:top w:val="nil"/>
          <w:left w:val="nil"/>
          <w:bottom w:val="nil"/>
          <w:right w:val="nil"/>
          <w:between w:val="nil"/>
        </w:pBdr>
        <w:spacing w:after="240" w:line="240" w:lineRule="auto"/>
        <w:ind w:left="643"/>
        <w:rPr>
          <w:color w:val="000000"/>
        </w:rPr>
      </w:pPr>
      <w:r>
        <w:rPr>
          <w:color w:val="000000"/>
        </w:rPr>
        <w:t>has the young person taken part in this kind of activity before?</w:t>
      </w:r>
    </w:p>
    <w:p w14:paraId="4F1BA72D" w14:textId="77777777" w:rsidR="002D5EA7" w:rsidRDefault="002D5EA7" w:rsidP="00EF611B"/>
    <w:p w14:paraId="72E95338" w14:textId="07CF8C7A" w:rsidR="002D5EA7" w:rsidRPr="00AE0C05" w:rsidRDefault="002D5EA7" w:rsidP="00EF611B">
      <w:pPr>
        <w:pStyle w:val="Heading3"/>
      </w:pPr>
      <w:bookmarkStart w:id="60" w:name="_Toc221699735"/>
      <w:r>
        <w:lastRenderedPageBreak/>
        <w:t>Informing parents and/or carers</w:t>
      </w:r>
      <w:bookmarkEnd w:id="60"/>
    </w:p>
    <w:p w14:paraId="1E858329" w14:textId="77777777" w:rsidR="00FC1DF5" w:rsidRPr="00737798" w:rsidRDefault="00FC1DF5" w:rsidP="00FC1DF5">
      <w:pPr>
        <w:pBdr>
          <w:top w:val="nil"/>
          <w:left w:val="nil"/>
          <w:bottom w:val="nil"/>
          <w:right w:val="nil"/>
          <w:between w:val="nil"/>
        </w:pBdr>
        <w:spacing w:after="240" w:line="240" w:lineRule="auto"/>
      </w:pPr>
      <w:r w:rsidRPr="00737798">
        <w:t xml:space="preserve">Parents (or carers) should be informed and involved in the process at an early stage unless informing the parent will put the young person at risk of harm. Any decision not to inform the parents would generally be made in conjunction with other services such as children’s social care and/or the police, who would take the lead in deciding when the parents should be informed. </w:t>
      </w:r>
    </w:p>
    <w:p w14:paraId="75A5C7CA" w14:textId="6C4ECDC4" w:rsidR="002D5EA7" w:rsidRDefault="00FC1DF5" w:rsidP="00187923">
      <w:pPr>
        <w:pBdr>
          <w:top w:val="nil"/>
          <w:left w:val="nil"/>
          <w:bottom w:val="nil"/>
          <w:right w:val="nil"/>
          <w:between w:val="nil"/>
        </w:pBdr>
        <w:spacing w:after="240" w:line="240" w:lineRule="auto"/>
      </w:pPr>
      <w:r w:rsidRPr="00737798">
        <w:t>The DSL may work with the young people involved to decide on the best approach for informing parents. In some cases, DSL Lead may work to support the young people to inform their parents themselves.</w:t>
      </w:r>
    </w:p>
    <w:p w14:paraId="6C5A5064" w14:textId="77777777" w:rsidR="00187923" w:rsidRDefault="00187923" w:rsidP="00187923">
      <w:pPr>
        <w:pBdr>
          <w:top w:val="nil"/>
          <w:left w:val="nil"/>
          <w:bottom w:val="nil"/>
          <w:right w:val="nil"/>
          <w:between w:val="nil"/>
        </w:pBdr>
        <w:spacing w:after="240" w:line="240" w:lineRule="auto"/>
      </w:pPr>
    </w:p>
    <w:p w14:paraId="22B1D64B" w14:textId="71A96781" w:rsidR="002D5EA7" w:rsidRDefault="002D5EA7" w:rsidP="00EF611B">
      <w:pPr>
        <w:pStyle w:val="Heading4"/>
      </w:pPr>
      <w:r>
        <w:t>Viewing the imagery</w:t>
      </w:r>
    </w:p>
    <w:p w14:paraId="5A2730DA" w14:textId="77777777" w:rsidR="00FC1DF5" w:rsidRPr="00737798" w:rsidRDefault="00FC1DF5" w:rsidP="00FC1DF5">
      <w:pPr>
        <w:pBdr>
          <w:top w:val="nil"/>
          <w:left w:val="nil"/>
          <w:bottom w:val="nil"/>
          <w:right w:val="nil"/>
          <w:between w:val="nil"/>
        </w:pBdr>
        <w:spacing w:after="240" w:line="240" w:lineRule="auto"/>
      </w:pPr>
      <w:r w:rsidRPr="00737798">
        <w:t>Adults should not view youth produced sexual imagery unless there is good and clear reason to do so. Wherever possible, responses to incidents should be based on what the DSL has been told about the content of the imagery.</w:t>
      </w:r>
    </w:p>
    <w:p w14:paraId="2C8A0884" w14:textId="77777777" w:rsidR="00FC1DF5" w:rsidRPr="00737798" w:rsidRDefault="00FC1DF5" w:rsidP="00FC1DF5">
      <w:pPr>
        <w:pBdr>
          <w:top w:val="nil"/>
          <w:left w:val="nil"/>
          <w:bottom w:val="nil"/>
          <w:right w:val="nil"/>
          <w:between w:val="nil"/>
        </w:pBdr>
        <w:spacing w:after="240" w:line="240" w:lineRule="auto"/>
      </w:pPr>
      <w:r w:rsidRPr="00737798">
        <w:t>If a decision is made to view imagery, the DSL would need to be satisfied that viewing:</w:t>
      </w:r>
    </w:p>
    <w:p w14:paraId="46758A51" w14:textId="5B5216C4" w:rsidR="00FC1DF5" w:rsidRPr="00737798" w:rsidRDefault="00FC1DF5" w:rsidP="00FC1DF5">
      <w:pPr>
        <w:numPr>
          <w:ilvl w:val="0"/>
          <w:numId w:val="1"/>
        </w:numPr>
        <w:pBdr>
          <w:top w:val="nil"/>
          <w:left w:val="nil"/>
          <w:bottom w:val="nil"/>
          <w:right w:val="nil"/>
          <w:between w:val="nil"/>
        </w:pBdr>
        <w:spacing w:after="240" w:line="240" w:lineRule="auto"/>
        <w:ind w:left="643"/>
      </w:pPr>
      <w:r w:rsidRPr="00737798">
        <w:t xml:space="preserve">is the only way to </w:t>
      </w:r>
      <w:r>
        <w:t>decide</w:t>
      </w:r>
      <w:r w:rsidRPr="00737798">
        <w:t xml:space="preserve"> whether to involve other agencies (i.e. it is not possible to establish the facts from the young people involved) </w:t>
      </w:r>
    </w:p>
    <w:p w14:paraId="26482184" w14:textId="77777777" w:rsidR="00FC1DF5" w:rsidRPr="00737798" w:rsidRDefault="00FC1DF5" w:rsidP="00FC1DF5">
      <w:pPr>
        <w:numPr>
          <w:ilvl w:val="0"/>
          <w:numId w:val="1"/>
        </w:numPr>
        <w:pBdr>
          <w:top w:val="nil"/>
          <w:left w:val="nil"/>
          <w:bottom w:val="nil"/>
          <w:right w:val="nil"/>
          <w:between w:val="nil"/>
        </w:pBdr>
        <w:spacing w:after="240" w:line="240" w:lineRule="auto"/>
        <w:ind w:left="643"/>
      </w:pPr>
      <w:r w:rsidRPr="00737798">
        <w:t xml:space="preserve">is necessary to report the image to a website, app or suitable reporting agency to have it taken down, or to support the young person or parent in making a report </w:t>
      </w:r>
    </w:p>
    <w:p w14:paraId="383A817F" w14:textId="77777777" w:rsidR="00FC1DF5" w:rsidRPr="00737798" w:rsidRDefault="00FC1DF5" w:rsidP="00FC1DF5">
      <w:pPr>
        <w:numPr>
          <w:ilvl w:val="0"/>
          <w:numId w:val="1"/>
        </w:numPr>
        <w:pBdr>
          <w:top w:val="nil"/>
          <w:left w:val="nil"/>
          <w:bottom w:val="nil"/>
          <w:right w:val="nil"/>
          <w:between w:val="nil"/>
        </w:pBdr>
        <w:spacing w:after="240" w:line="240" w:lineRule="auto"/>
        <w:ind w:left="643"/>
      </w:pPr>
      <w:r>
        <w:rPr>
          <w:color w:val="000000"/>
        </w:rPr>
        <w:t xml:space="preserve">is unavoidable because a young person has presented an image directly to a staff member or </w:t>
      </w:r>
      <w:r w:rsidRPr="00737798">
        <w:t xml:space="preserve">the imagery has been found on an early year’s setting device or network </w:t>
      </w:r>
    </w:p>
    <w:p w14:paraId="3786B5FC" w14:textId="77777777" w:rsidR="00FC1DF5" w:rsidRPr="00737798" w:rsidRDefault="00FC1DF5" w:rsidP="00FC1DF5">
      <w:pPr>
        <w:widowControl w:val="0"/>
        <w:pBdr>
          <w:top w:val="nil"/>
          <w:left w:val="nil"/>
          <w:bottom w:val="nil"/>
          <w:right w:val="nil"/>
          <w:between w:val="nil"/>
        </w:pBdr>
        <w:spacing w:after="0" w:line="240" w:lineRule="auto"/>
        <w:ind w:left="720"/>
      </w:pPr>
    </w:p>
    <w:p w14:paraId="46005E03" w14:textId="77777777" w:rsidR="00FC1DF5" w:rsidRPr="00737798" w:rsidRDefault="00FC1DF5" w:rsidP="00FC1DF5">
      <w:pPr>
        <w:pBdr>
          <w:top w:val="nil"/>
          <w:left w:val="nil"/>
          <w:bottom w:val="nil"/>
          <w:right w:val="nil"/>
          <w:between w:val="nil"/>
        </w:pBdr>
        <w:spacing w:after="240" w:line="240" w:lineRule="auto"/>
      </w:pPr>
      <w:r w:rsidRPr="00737798">
        <w:t>If it is necessary to view the imagery, then the DSL should:</w:t>
      </w:r>
    </w:p>
    <w:p w14:paraId="17236E49" w14:textId="77777777" w:rsidR="00FC1DF5" w:rsidRPr="00737798" w:rsidRDefault="00FC1DF5" w:rsidP="00FC1DF5">
      <w:pPr>
        <w:numPr>
          <w:ilvl w:val="0"/>
          <w:numId w:val="1"/>
        </w:numPr>
        <w:pBdr>
          <w:top w:val="nil"/>
          <w:left w:val="nil"/>
          <w:bottom w:val="nil"/>
          <w:right w:val="nil"/>
          <w:between w:val="nil"/>
        </w:pBdr>
        <w:spacing w:after="240" w:line="240" w:lineRule="auto"/>
        <w:ind w:left="643"/>
      </w:pPr>
      <w:r w:rsidRPr="00737798">
        <w:t xml:space="preserve">never copy, print or share the imagery; this is illegal </w:t>
      </w:r>
    </w:p>
    <w:p w14:paraId="454AAE27" w14:textId="77777777" w:rsidR="00FC1DF5" w:rsidRPr="00737798" w:rsidRDefault="00FC1DF5" w:rsidP="00FC1DF5">
      <w:pPr>
        <w:numPr>
          <w:ilvl w:val="0"/>
          <w:numId w:val="1"/>
        </w:numPr>
        <w:pBdr>
          <w:top w:val="nil"/>
          <w:left w:val="nil"/>
          <w:bottom w:val="nil"/>
          <w:right w:val="nil"/>
          <w:between w:val="nil"/>
        </w:pBdr>
        <w:spacing w:after="240" w:line="240" w:lineRule="auto"/>
        <w:ind w:left="643"/>
      </w:pPr>
      <w:r w:rsidRPr="00737798">
        <w:t xml:space="preserve">discuss the decision with the Nursery Manager/Pre School Leader </w:t>
      </w:r>
    </w:p>
    <w:p w14:paraId="5D07DA85" w14:textId="77777777" w:rsidR="00FC1DF5" w:rsidRPr="00737798" w:rsidRDefault="00FC1DF5" w:rsidP="00FC1DF5">
      <w:pPr>
        <w:numPr>
          <w:ilvl w:val="0"/>
          <w:numId w:val="1"/>
        </w:numPr>
        <w:pBdr>
          <w:top w:val="nil"/>
          <w:left w:val="nil"/>
          <w:bottom w:val="nil"/>
          <w:right w:val="nil"/>
          <w:between w:val="nil"/>
        </w:pBdr>
        <w:spacing w:after="240" w:line="240" w:lineRule="auto"/>
        <w:ind w:left="643"/>
      </w:pPr>
      <w:r w:rsidRPr="00737798">
        <w:t>ensure viewing is undertaken by the DSL or another member of the safeguarding team with delegated authority from the Nursery Manager/Pre School Leader</w:t>
      </w:r>
    </w:p>
    <w:p w14:paraId="1156FDAE" w14:textId="77777777" w:rsidR="00FC1DF5" w:rsidRPr="00737798" w:rsidRDefault="00FC1DF5" w:rsidP="00FC1DF5">
      <w:pPr>
        <w:numPr>
          <w:ilvl w:val="0"/>
          <w:numId w:val="1"/>
        </w:numPr>
        <w:pBdr>
          <w:top w:val="nil"/>
          <w:left w:val="nil"/>
          <w:bottom w:val="nil"/>
          <w:right w:val="nil"/>
          <w:between w:val="nil"/>
        </w:pBdr>
        <w:spacing w:after="240" w:line="240" w:lineRule="auto"/>
        <w:ind w:left="643"/>
      </w:pPr>
      <w:r w:rsidRPr="00737798">
        <w:t xml:space="preserve">ensure viewing takes place with another member of staff present in the room, ideally Nursery Manager/Pre School Leader or a member of the senior leadership team. This staff member does not need to view the images </w:t>
      </w:r>
    </w:p>
    <w:p w14:paraId="514EBC20" w14:textId="77777777" w:rsidR="00FC1DF5" w:rsidRPr="00737798" w:rsidRDefault="00FC1DF5" w:rsidP="00FC1DF5">
      <w:pPr>
        <w:numPr>
          <w:ilvl w:val="0"/>
          <w:numId w:val="1"/>
        </w:numPr>
        <w:pBdr>
          <w:top w:val="nil"/>
          <w:left w:val="nil"/>
          <w:bottom w:val="nil"/>
          <w:right w:val="nil"/>
          <w:between w:val="nil"/>
        </w:pBdr>
        <w:spacing w:after="240" w:line="240" w:lineRule="auto"/>
        <w:ind w:left="643"/>
      </w:pPr>
      <w:r w:rsidRPr="00737798">
        <w:t xml:space="preserve">ensure wherever possible that images are viewed by a staff member of the same sex as the young person in the imagery </w:t>
      </w:r>
    </w:p>
    <w:p w14:paraId="5493EF24" w14:textId="77777777" w:rsidR="00FC1DF5" w:rsidRPr="00737798" w:rsidRDefault="00FC1DF5" w:rsidP="00FC1DF5">
      <w:pPr>
        <w:numPr>
          <w:ilvl w:val="0"/>
          <w:numId w:val="1"/>
        </w:numPr>
        <w:pBdr>
          <w:top w:val="nil"/>
          <w:left w:val="nil"/>
          <w:bottom w:val="nil"/>
          <w:right w:val="nil"/>
          <w:between w:val="nil"/>
        </w:pBdr>
        <w:spacing w:after="240" w:line="240" w:lineRule="auto"/>
        <w:ind w:left="643"/>
      </w:pPr>
      <w:r w:rsidRPr="00737798">
        <w:lastRenderedPageBreak/>
        <w:t xml:space="preserve">record the viewing of the imagery in the setting safeguarding records including who was present, why the image was viewed and any subsequent actions and ensure the safeguarding recording procedures for the setting are followed </w:t>
      </w:r>
    </w:p>
    <w:p w14:paraId="4A4A17E9" w14:textId="77777777" w:rsidR="00FC1DF5" w:rsidRDefault="00FC1DF5" w:rsidP="00FC1DF5">
      <w:pPr>
        <w:pBdr>
          <w:top w:val="nil"/>
          <w:left w:val="nil"/>
          <w:bottom w:val="nil"/>
          <w:right w:val="nil"/>
          <w:between w:val="nil"/>
        </w:pBdr>
        <w:spacing w:after="240" w:line="240" w:lineRule="auto"/>
        <w:rPr>
          <w:color w:val="000000"/>
        </w:rPr>
      </w:pPr>
      <w:r>
        <w:rPr>
          <w:color w:val="000000"/>
        </w:rPr>
        <w:t>If during a search material that is concerning has been or could be used to cause harm or commit an offence, the material may be retained as evidence of a criminal offence or a breach of setting discipline and using professional judgement, the police may need to be involved.</w:t>
      </w:r>
    </w:p>
    <w:p w14:paraId="2B287565" w14:textId="77777777" w:rsidR="002D5EA7" w:rsidRDefault="002D5EA7" w:rsidP="00EF611B"/>
    <w:p w14:paraId="0422D612" w14:textId="77777777" w:rsidR="00FC1DF5" w:rsidRDefault="00FC1DF5">
      <w:pPr>
        <w:rPr>
          <w:rFonts w:eastAsiaTheme="majorEastAsia" w:cstheme="majorBidi"/>
          <w:color w:val="5F2167"/>
          <w:sz w:val="36"/>
          <w:szCs w:val="28"/>
        </w:rPr>
      </w:pPr>
      <w:r>
        <w:br w:type="page"/>
      </w:r>
    </w:p>
    <w:p w14:paraId="4D073030" w14:textId="50165760" w:rsidR="002D5EA7" w:rsidRDefault="002D5EA7" w:rsidP="00EF611B">
      <w:pPr>
        <w:pStyle w:val="Heading2"/>
      </w:pPr>
      <w:bookmarkStart w:id="61" w:name="_Toc221699736"/>
      <w:r>
        <w:lastRenderedPageBreak/>
        <w:t>Appendix 7 – safeguarding children in specific circumstances</w:t>
      </w:r>
      <w:bookmarkEnd w:id="61"/>
    </w:p>
    <w:p w14:paraId="20C768EF" w14:textId="77777777" w:rsidR="00514920" w:rsidRPr="00737798" w:rsidRDefault="00514920" w:rsidP="00514920">
      <w:r w:rsidRPr="00737798">
        <w:t xml:space="preserve">All staff should be aware that safeguarding incidents and/or behaviours can be associated with factors outside the early years setting and/or can occur between children outside of these environments. All staff, but especially the Designated Safeguarding Lead (and deputies) should consider whether children are at risk of exploitation or abuse outside of their families. Contextual safeguarding/Extra-familial risks take a variety of different forms and children can be vulnerable to multiple harms including (but not limited to) sexual exploitation, criminal exploitation and serious youth violence. </w:t>
      </w:r>
    </w:p>
    <w:p w14:paraId="27D09235" w14:textId="77777777" w:rsidR="002D5EA7" w:rsidRPr="002D5EA7" w:rsidRDefault="002D5EA7" w:rsidP="00EF611B"/>
    <w:p w14:paraId="0785BCE5" w14:textId="1175016D" w:rsidR="002D5EA7" w:rsidRDefault="002D5EA7" w:rsidP="00EF611B">
      <w:pPr>
        <w:pStyle w:val="Heading3"/>
      </w:pPr>
      <w:bookmarkStart w:id="62" w:name="_Toc221699737"/>
      <w:r>
        <w:t>Child on child abuse</w:t>
      </w:r>
      <w:bookmarkEnd w:id="62"/>
    </w:p>
    <w:p w14:paraId="73010996" w14:textId="77777777" w:rsidR="00514920" w:rsidRPr="00737798" w:rsidRDefault="00514920" w:rsidP="00514920">
      <w:pPr>
        <w:pBdr>
          <w:top w:val="nil"/>
          <w:left w:val="nil"/>
          <w:bottom w:val="nil"/>
          <w:right w:val="nil"/>
          <w:between w:val="nil"/>
        </w:pBdr>
        <w:spacing w:after="240" w:line="240" w:lineRule="auto"/>
      </w:pPr>
      <w:r w:rsidRPr="00737798">
        <w:t>The early years setting recognises that children can abuse other children and such behaviours are never viewed simply as ‘banter’ or as part of growing up. We recognise that Child on Child abuse can take many different forms such as:</w:t>
      </w:r>
    </w:p>
    <w:p w14:paraId="09D9A9D2" w14:textId="77777777" w:rsidR="00514920" w:rsidRPr="00737798" w:rsidRDefault="00514920" w:rsidP="00514920">
      <w:pPr>
        <w:numPr>
          <w:ilvl w:val="0"/>
          <w:numId w:val="1"/>
        </w:numPr>
        <w:pBdr>
          <w:top w:val="nil"/>
          <w:left w:val="nil"/>
          <w:bottom w:val="nil"/>
          <w:right w:val="nil"/>
          <w:between w:val="nil"/>
        </w:pBdr>
        <w:spacing w:after="240" w:line="240" w:lineRule="auto"/>
        <w:ind w:left="643"/>
      </w:pPr>
      <w:r w:rsidRPr="00737798">
        <w:t>cyber-bullying</w:t>
      </w:r>
    </w:p>
    <w:p w14:paraId="7E54872C" w14:textId="77777777" w:rsidR="00514920" w:rsidRPr="00737798" w:rsidRDefault="00514920" w:rsidP="00514920">
      <w:pPr>
        <w:numPr>
          <w:ilvl w:val="0"/>
          <w:numId w:val="1"/>
        </w:numPr>
        <w:pBdr>
          <w:top w:val="nil"/>
          <w:left w:val="nil"/>
          <w:bottom w:val="nil"/>
          <w:right w:val="nil"/>
          <w:between w:val="nil"/>
        </w:pBdr>
        <w:spacing w:after="240" w:line="240" w:lineRule="auto"/>
        <w:ind w:left="643"/>
      </w:pPr>
      <w:r w:rsidRPr="00737798">
        <w:t>sending or posting sexually suggestive images including nude or semi-nude photographs via mobiles or over the internet by persons aged under 18 (referred to as youth Produced Sexual Imagery)</w:t>
      </w:r>
    </w:p>
    <w:p w14:paraId="0BD2916F"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sexual assault</w:t>
      </w:r>
    </w:p>
    <w:p w14:paraId="2821F8E9"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sexual violence or harassment</w:t>
      </w:r>
    </w:p>
    <w:p w14:paraId="3A56D537"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 xml:space="preserve">up-skirting </w:t>
      </w:r>
    </w:p>
    <w:p w14:paraId="303E7F44"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sexually harmful or problematic behaviour</w:t>
      </w:r>
    </w:p>
    <w:p w14:paraId="68A516D6"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gang initiation or hazing type violence</w:t>
      </w:r>
    </w:p>
    <w:p w14:paraId="1E829924" w14:textId="77777777" w:rsidR="00514920" w:rsidRPr="00737798" w:rsidRDefault="00514920" w:rsidP="00514920">
      <w:pPr>
        <w:pBdr>
          <w:top w:val="nil"/>
          <w:left w:val="nil"/>
          <w:bottom w:val="nil"/>
          <w:right w:val="nil"/>
          <w:between w:val="nil"/>
        </w:pBdr>
        <w:spacing w:after="0" w:line="240" w:lineRule="auto"/>
        <w:ind w:right="57"/>
      </w:pPr>
      <w:r w:rsidRPr="00737798">
        <w:t xml:space="preserve">The early years setting will follow the local interagency procedures and the Harmful Sexual Behaviours strategy. This includes responding to any reports in a child centred manner and undertaking an immediate risk and needs assessment in relation to the victim, the alleged perpetrator and other children.  </w:t>
      </w:r>
    </w:p>
    <w:p w14:paraId="1339C9E1" w14:textId="77777777" w:rsidR="00514920" w:rsidRPr="00737798" w:rsidRDefault="00514920" w:rsidP="00514920">
      <w:pPr>
        <w:pBdr>
          <w:top w:val="nil"/>
          <w:left w:val="nil"/>
          <w:bottom w:val="nil"/>
          <w:right w:val="nil"/>
          <w:between w:val="nil"/>
        </w:pBdr>
        <w:spacing w:after="0" w:line="240" w:lineRule="auto"/>
        <w:ind w:right="57"/>
      </w:pPr>
    </w:p>
    <w:p w14:paraId="2B028160" w14:textId="172CB85B" w:rsidR="00514920" w:rsidRPr="00737798" w:rsidRDefault="00514920" w:rsidP="00514920">
      <w:pPr>
        <w:pBdr>
          <w:top w:val="nil"/>
          <w:left w:val="nil"/>
          <w:bottom w:val="nil"/>
          <w:right w:val="nil"/>
          <w:between w:val="nil"/>
        </w:pBdr>
        <w:spacing w:after="0" w:line="240" w:lineRule="auto"/>
        <w:ind w:right="57"/>
      </w:pPr>
      <w:r w:rsidRPr="00737798">
        <w:t>Up skirting is an illegal offence which typically involves taking a picture under a person’s clothing without them knowing, with the intention of viewing their genitals or buttocks to obtain sexual gratification, or cause the victim humiliation, distress or alarm</w:t>
      </w:r>
      <w:r w:rsidRPr="00737798">
        <w:br/>
        <w:t xml:space="preserve">The </w:t>
      </w:r>
      <w:hyperlink r:id="rId64" w:history="1">
        <w:r w:rsidRPr="00514920">
          <w:rPr>
            <w:rStyle w:val="Hyperlink"/>
          </w:rPr>
          <w:t>UK Council for Child Internet Safety (UKCCIS)</w:t>
        </w:r>
      </w:hyperlink>
      <w:r w:rsidRPr="00737798">
        <w:t xml:space="preserve"> Education Group has recently published </w:t>
      </w:r>
      <w:hyperlink r:id="rId65" w:history="1">
        <w:r w:rsidRPr="00514920">
          <w:rPr>
            <w:rStyle w:val="Hyperlink"/>
          </w:rPr>
          <w:t>sexting advice for schools and colleges</w:t>
        </w:r>
      </w:hyperlink>
      <w:r>
        <w:t>.</w:t>
      </w:r>
    </w:p>
    <w:p w14:paraId="1A2A020A" w14:textId="77777777" w:rsidR="00514920" w:rsidRPr="00737798" w:rsidRDefault="00514920" w:rsidP="00514920">
      <w:pPr>
        <w:pBdr>
          <w:top w:val="nil"/>
          <w:left w:val="nil"/>
          <w:bottom w:val="nil"/>
          <w:right w:val="nil"/>
          <w:between w:val="nil"/>
        </w:pBdr>
        <w:spacing w:after="0" w:line="240" w:lineRule="auto"/>
        <w:ind w:left="720"/>
      </w:pPr>
    </w:p>
    <w:p w14:paraId="589CFC05" w14:textId="77777777" w:rsidR="00514920" w:rsidRPr="00737798" w:rsidRDefault="00514920" w:rsidP="00514920">
      <w:pPr>
        <w:pBdr>
          <w:top w:val="nil"/>
          <w:left w:val="nil"/>
          <w:bottom w:val="nil"/>
          <w:right w:val="nil"/>
          <w:between w:val="nil"/>
        </w:pBdr>
        <w:spacing w:after="0" w:line="240" w:lineRule="auto"/>
      </w:pPr>
      <w:r w:rsidRPr="00737798">
        <w:lastRenderedPageBreak/>
        <w:t>Owners/committee/managers/preschool leaders should ensure the child protection policy reflects the different gender issues that can be prevalent when dealing with Child-on-Child abuse. This could, for example, include girls being sexually touched/assaulted or boys being subject to initiation/hazing type violence.</w:t>
      </w:r>
    </w:p>
    <w:p w14:paraId="30AC552A" w14:textId="77777777" w:rsidR="002D5EA7" w:rsidRDefault="002D5EA7" w:rsidP="00EF611B"/>
    <w:p w14:paraId="58EDECF6" w14:textId="77777777" w:rsidR="00FC1DF5" w:rsidRDefault="00FC1DF5">
      <w:pPr>
        <w:rPr>
          <w:rFonts w:eastAsiaTheme="majorEastAsia" w:cstheme="majorBidi"/>
          <w:color w:val="5F2167"/>
          <w:sz w:val="36"/>
          <w:szCs w:val="28"/>
        </w:rPr>
      </w:pPr>
      <w:r>
        <w:br w:type="page"/>
      </w:r>
    </w:p>
    <w:p w14:paraId="78CA4E13" w14:textId="477B1BFF" w:rsidR="002D5EA7" w:rsidRDefault="002D5EA7" w:rsidP="00EF611B">
      <w:pPr>
        <w:pStyle w:val="Heading2"/>
      </w:pPr>
      <w:bookmarkStart w:id="63" w:name="_Toc221699738"/>
      <w:r>
        <w:lastRenderedPageBreak/>
        <w:t>Appendix 8 – Gang involvement</w:t>
      </w:r>
      <w:bookmarkEnd w:id="63"/>
    </w:p>
    <w:p w14:paraId="197CD2D1" w14:textId="77777777" w:rsidR="00514920" w:rsidRDefault="00514920" w:rsidP="00514920">
      <w:pPr>
        <w:pBdr>
          <w:top w:val="nil"/>
          <w:left w:val="nil"/>
          <w:bottom w:val="nil"/>
          <w:right w:val="nil"/>
          <w:between w:val="nil"/>
        </w:pBdr>
        <w:shd w:val="clear" w:color="auto" w:fill="FFFFFF"/>
        <w:spacing w:after="240" w:line="240" w:lineRule="auto"/>
        <w:rPr>
          <w:color w:val="000000"/>
        </w:rPr>
      </w:pPr>
      <w:r>
        <w:rPr>
          <w:color w:val="000000"/>
        </w:rPr>
        <w:t>There are particular risk factors and triggers that young people experience in their lives that can lead to them becoming involved in gangs. Many of these risk factors are similar to involvement in other harmful activities such as youth offending or violent extremism.</w:t>
      </w:r>
    </w:p>
    <w:p w14:paraId="64B05C70" w14:textId="77777777" w:rsidR="00514920" w:rsidRDefault="00514920" w:rsidP="00514920">
      <w:pPr>
        <w:pBdr>
          <w:top w:val="nil"/>
          <w:left w:val="nil"/>
          <w:bottom w:val="nil"/>
          <w:right w:val="nil"/>
          <w:between w:val="nil"/>
        </w:pBdr>
        <w:shd w:val="clear" w:color="auto" w:fill="FFFFFF"/>
        <w:spacing w:after="240" w:line="240" w:lineRule="auto"/>
        <w:rPr>
          <w:color w:val="000000"/>
        </w:rPr>
      </w:pPr>
      <w:r>
        <w:rPr>
          <w:color w:val="000000"/>
        </w:rPr>
        <w:t>Risk indicators may include:</w:t>
      </w:r>
    </w:p>
    <w:p w14:paraId="5CD71D96"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becoming withdrawn from family</w:t>
      </w:r>
    </w:p>
    <w:p w14:paraId="4396E8B8"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sudden loss of interest - decline in attendance or academic achievement</w:t>
      </w:r>
    </w:p>
    <w:p w14:paraId="0F6AC3E6"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starting to use new or unknown slang words</w:t>
      </w:r>
    </w:p>
    <w:p w14:paraId="0DE9F4FF"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holding unexplained money or possessions</w:t>
      </w:r>
    </w:p>
    <w:p w14:paraId="63689514"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staying out unusually late without reason</w:t>
      </w:r>
    </w:p>
    <w:p w14:paraId="3E2C142E"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sudden change in appearance - dressing in a particular style or ‘uniform’</w:t>
      </w:r>
    </w:p>
    <w:p w14:paraId="3C0F027A"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dropping out of positive activities</w:t>
      </w:r>
    </w:p>
    <w:p w14:paraId="26DECD07"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new nickname</w:t>
      </w:r>
    </w:p>
    <w:p w14:paraId="4C6C3CB1"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unexplained physical injuries</w:t>
      </w:r>
    </w:p>
    <w:p w14:paraId="6F612026"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graffiti style tags on possessions, schoolbooks, walls</w:t>
      </w:r>
    </w:p>
    <w:p w14:paraId="7C1B4770"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constantly talking about another young person who seems to have a lot of influence over them</w:t>
      </w:r>
    </w:p>
    <w:p w14:paraId="3D909AC9"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broken off with old friends and hanging around with a new group</w:t>
      </w:r>
    </w:p>
    <w:p w14:paraId="6F8ED7AD"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increased use of social networking sites</w:t>
      </w:r>
    </w:p>
    <w:p w14:paraId="55F4ECB3"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starting to adopt codes of group behaviour e.g. ways of talking and hand signs</w:t>
      </w:r>
    </w:p>
    <w:p w14:paraId="30297BC0"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expressing aggressive or intimidating views towards other groups of young people some of whom may have been friends in the past</w:t>
      </w:r>
    </w:p>
    <w:p w14:paraId="427D3DBB"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being scared when entering certain areas</w:t>
      </w:r>
    </w:p>
    <w:p w14:paraId="59B605A0" w14:textId="77777777" w:rsidR="00514920" w:rsidRDefault="00514920" w:rsidP="00514920">
      <w:pPr>
        <w:numPr>
          <w:ilvl w:val="0"/>
          <w:numId w:val="1"/>
        </w:numPr>
        <w:pBdr>
          <w:top w:val="nil"/>
          <w:left w:val="nil"/>
          <w:bottom w:val="nil"/>
          <w:right w:val="nil"/>
          <w:between w:val="nil"/>
        </w:pBdr>
        <w:spacing w:after="240" w:line="240" w:lineRule="auto"/>
        <w:ind w:left="643"/>
        <w:rPr>
          <w:color w:val="000000"/>
        </w:rPr>
      </w:pPr>
      <w:r>
        <w:rPr>
          <w:color w:val="000000"/>
        </w:rPr>
        <w:t>being concerns by the presence of unknown youths in their neighbourhood</w:t>
      </w:r>
    </w:p>
    <w:p w14:paraId="7C683EEC" w14:textId="77777777" w:rsidR="00514920" w:rsidRDefault="00514920" w:rsidP="00514920">
      <w:pPr>
        <w:pBdr>
          <w:top w:val="nil"/>
          <w:left w:val="nil"/>
          <w:bottom w:val="nil"/>
          <w:right w:val="nil"/>
          <w:between w:val="nil"/>
        </w:pBdr>
        <w:shd w:val="clear" w:color="auto" w:fill="FFFFFF"/>
        <w:spacing w:after="240" w:line="240" w:lineRule="auto"/>
        <w:rPr>
          <w:color w:val="000000"/>
        </w:rPr>
      </w:pPr>
      <w:r>
        <w:rPr>
          <w:color w:val="000000"/>
        </w:rPr>
        <w:lastRenderedPageBreak/>
        <w:t>This is not an exhaustive list and should be used as a guide, amended as appropriate in light of local knowledge of the risk factors in a particular area.</w:t>
      </w:r>
    </w:p>
    <w:p w14:paraId="042217E2" w14:textId="77777777" w:rsidR="002D5EA7" w:rsidRPr="002D5EA7" w:rsidRDefault="002D5EA7" w:rsidP="00EF611B"/>
    <w:p w14:paraId="6E1E89FB" w14:textId="77777777" w:rsidR="00FC1DF5" w:rsidRDefault="00FC1DF5">
      <w:pPr>
        <w:rPr>
          <w:rFonts w:eastAsiaTheme="majorEastAsia" w:cstheme="majorBidi"/>
          <w:color w:val="5F2167"/>
          <w:sz w:val="36"/>
          <w:szCs w:val="28"/>
        </w:rPr>
      </w:pPr>
      <w:r>
        <w:br w:type="page"/>
      </w:r>
    </w:p>
    <w:p w14:paraId="6987CFAB" w14:textId="3AA885B7" w:rsidR="002D5EA7" w:rsidRDefault="002D5EA7" w:rsidP="00EF611B">
      <w:pPr>
        <w:pStyle w:val="Heading2"/>
      </w:pPr>
      <w:bookmarkStart w:id="64" w:name="_Toc221699739"/>
      <w:r>
        <w:lastRenderedPageBreak/>
        <w:t>Appendix 9 – Child Sexual Exploitation (CSE) and Child Criminal Exploitation (CCE)</w:t>
      </w:r>
      <w:bookmarkEnd w:id="64"/>
    </w:p>
    <w:p w14:paraId="2B606A14" w14:textId="77777777" w:rsidR="00C8162A" w:rsidRDefault="00C8162A" w:rsidP="00C8162A">
      <w:r>
        <w:t>The key indicators of child sexual exploitation include:</w:t>
      </w:r>
    </w:p>
    <w:p w14:paraId="2CD2400F" w14:textId="77777777" w:rsidR="00C8162A" w:rsidRDefault="00C8162A" w:rsidP="00C8162A">
      <w:pPr>
        <w:rPr>
          <w:b/>
        </w:rPr>
      </w:pPr>
      <w:r>
        <w:rPr>
          <w:b/>
        </w:rPr>
        <w:t>Health</w:t>
      </w:r>
    </w:p>
    <w:p w14:paraId="18F03B2B"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physical symptoms (bruising suggestive of either physical or sexual assault)</w:t>
      </w:r>
    </w:p>
    <w:p w14:paraId="531AB18B"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chronic fatigue</w:t>
      </w:r>
    </w:p>
    <w:p w14:paraId="421A01EE"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recurring or multiple sexually transmitted infections</w:t>
      </w:r>
    </w:p>
    <w:p w14:paraId="7AC8D888"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pregnancy and/or seeking an abortion</w:t>
      </w:r>
    </w:p>
    <w:p w14:paraId="0627C7C8"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evidence of drug, alcohol or other substance misuse</w:t>
      </w:r>
    </w:p>
    <w:p w14:paraId="3F27E633"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sexually risky behaviour</w:t>
      </w:r>
    </w:p>
    <w:p w14:paraId="78B7023F" w14:textId="77777777" w:rsidR="00C8162A" w:rsidRDefault="00C8162A" w:rsidP="00C8162A">
      <w:pPr>
        <w:rPr>
          <w:b/>
        </w:rPr>
      </w:pPr>
    </w:p>
    <w:p w14:paraId="1FDE3548" w14:textId="77777777" w:rsidR="00C8162A" w:rsidRDefault="00C8162A" w:rsidP="00C8162A">
      <w:pPr>
        <w:rPr>
          <w:b/>
        </w:rPr>
      </w:pPr>
      <w:r>
        <w:rPr>
          <w:b/>
        </w:rPr>
        <w:t>Education</w:t>
      </w:r>
    </w:p>
    <w:p w14:paraId="2AAED184"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truancy/disengagement with education or considerable change in performance at school</w:t>
      </w:r>
    </w:p>
    <w:p w14:paraId="0FA87DF0" w14:textId="77777777" w:rsidR="00C8162A" w:rsidRDefault="00C8162A" w:rsidP="00C8162A">
      <w:pPr>
        <w:widowControl w:val="0"/>
        <w:pBdr>
          <w:top w:val="nil"/>
          <w:left w:val="nil"/>
          <w:bottom w:val="nil"/>
          <w:right w:val="nil"/>
          <w:between w:val="nil"/>
        </w:pBdr>
        <w:spacing w:after="0" w:line="240" w:lineRule="auto"/>
        <w:ind w:left="720"/>
        <w:rPr>
          <w:color w:val="000000"/>
        </w:rPr>
      </w:pPr>
    </w:p>
    <w:p w14:paraId="4DF41084" w14:textId="77777777" w:rsidR="00C8162A" w:rsidRDefault="00C8162A" w:rsidP="00C8162A">
      <w:pPr>
        <w:rPr>
          <w:b/>
        </w:rPr>
      </w:pPr>
      <w:r>
        <w:rPr>
          <w:b/>
        </w:rPr>
        <w:t>Emotional and behavioural Issues</w:t>
      </w:r>
    </w:p>
    <w:p w14:paraId="272A77DD"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volatile behaviour exhibiting extreme array of mood swings or use of abusive language</w:t>
      </w:r>
    </w:p>
    <w:p w14:paraId="23451FF2"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involvement in petty crime such as shoplifting, stealing</w:t>
      </w:r>
    </w:p>
    <w:p w14:paraId="2DE74568"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secretive behaviour</w:t>
      </w:r>
    </w:p>
    <w:p w14:paraId="1C5E6CFE"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entering or leaving vehicles driven by unknown adults</w:t>
      </w:r>
    </w:p>
    <w:p w14:paraId="6D880751"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reports of being seen in places known to be used for sexual exploitation, including public toilets known for cottaging or adult venues (pubs and clubs)</w:t>
      </w:r>
    </w:p>
    <w:p w14:paraId="168D8D5D" w14:textId="77777777" w:rsidR="00C8162A" w:rsidRDefault="00C8162A" w:rsidP="00C8162A">
      <w:pPr>
        <w:widowControl w:val="0"/>
        <w:pBdr>
          <w:top w:val="nil"/>
          <w:left w:val="nil"/>
          <w:bottom w:val="nil"/>
          <w:right w:val="nil"/>
          <w:between w:val="nil"/>
        </w:pBdr>
        <w:spacing w:after="0" w:line="240" w:lineRule="auto"/>
        <w:ind w:left="720"/>
        <w:rPr>
          <w:color w:val="000000"/>
        </w:rPr>
      </w:pPr>
    </w:p>
    <w:p w14:paraId="4F74E1A8" w14:textId="77777777" w:rsidR="00C8162A" w:rsidRDefault="00C8162A" w:rsidP="00C8162A">
      <w:pPr>
        <w:rPr>
          <w:b/>
        </w:rPr>
      </w:pPr>
      <w:r>
        <w:rPr>
          <w:b/>
        </w:rPr>
        <w:t>Identity</w:t>
      </w:r>
    </w:p>
    <w:p w14:paraId="5201BEB3"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lastRenderedPageBreak/>
        <w:t>low self-image, low self-esteem, self-harming behaviour, e.g. cutting, overdosing, eating disorder, promiscuity</w:t>
      </w:r>
    </w:p>
    <w:p w14:paraId="27FDBC9C" w14:textId="77777777" w:rsidR="00C8162A" w:rsidRDefault="00C8162A" w:rsidP="00C8162A">
      <w:pPr>
        <w:widowControl w:val="0"/>
        <w:pBdr>
          <w:top w:val="nil"/>
          <w:left w:val="nil"/>
          <w:bottom w:val="nil"/>
          <w:right w:val="nil"/>
          <w:between w:val="nil"/>
        </w:pBdr>
        <w:spacing w:after="0" w:line="240" w:lineRule="auto"/>
        <w:ind w:left="720"/>
        <w:rPr>
          <w:color w:val="000000"/>
        </w:rPr>
      </w:pPr>
    </w:p>
    <w:p w14:paraId="4C396F82" w14:textId="77777777" w:rsidR="00C8162A" w:rsidRDefault="00C8162A" w:rsidP="00C8162A">
      <w:pPr>
        <w:rPr>
          <w:b/>
        </w:rPr>
      </w:pPr>
      <w:r>
        <w:rPr>
          <w:b/>
        </w:rPr>
        <w:t>Relationships</w:t>
      </w:r>
    </w:p>
    <w:p w14:paraId="5277A8F7"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hostility in relationships with staff, family members as appropriate and significant others</w:t>
      </w:r>
    </w:p>
    <w:p w14:paraId="5399E44B"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physical aggression</w:t>
      </w:r>
    </w:p>
    <w:p w14:paraId="51D805E9"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placement breakdown</w:t>
      </w:r>
    </w:p>
    <w:p w14:paraId="67678E5D"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reports from reliable sources (e.g. family, friends or other professionals) suggesting the likelihood of involvement in sexual exploitation</w:t>
      </w:r>
    </w:p>
    <w:p w14:paraId="0ACD7402"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detachment from age-appropriate activities</w:t>
      </w:r>
    </w:p>
    <w:p w14:paraId="06E82BA0"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associating with other young people who are known to be sexually exploited</w:t>
      </w:r>
    </w:p>
    <w:p w14:paraId="13DE43C3"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known to be sexually active</w:t>
      </w:r>
    </w:p>
    <w:p w14:paraId="50DA50E0"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sexual relationship with a significantly older person, or younger person who is suspected of being abusive</w:t>
      </w:r>
    </w:p>
    <w:p w14:paraId="625D94B0"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unexplained relationships with older adults</w:t>
      </w:r>
    </w:p>
    <w:p w14:paraId="3B1E12AF"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possible inappropriate use of the Internet and forming relationships, particularly with adults, via the Internet</w:t>
      </w:r>
    </w:p>
    <w:p w14:paraId="0BBF88E3"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phone calls, text messages or letters from unknown adults</w:t>
      </w:r>
    </w:p>
    <w:p w14:paraId="4DF3209D"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adults or older youths loitering outside the home</w:t>
      </w:r>
    </w:p>
    <w:p w14:paraId="03371110"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persistently missing, staying out overnight or returning late with no plausible explanation</w:t>
      </w:r>
    </w:p>
    <w:p w14:paraId="7296471C"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returning after having been missing, looking well cared for in spite of having no known home base</w:t>
      </w:r>
    </w:p>
    <w:p w14:paraId="0A32F523"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missing for long periods, with no known home base</w:t>
      </w:r>
    </w:p>
    <w:p w14:paraId="5FF302C6"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going missing and being found in areas where they have no known links</w:t>
      </w:r>
    </w:p>
    <w:p w14:paraId="08BE5594" w14:textId="77777777" w:rsidR="00C8162A" w:rsidRDefault="00C8162A" w:rsidP="00C8162A">
      <w:pPr>
        <w:pBdr>
          <w:top w:val="nil"/>
          <w:left w:val="nil"/>
          <w:bottom w:val="nil"/>
          <w:right w:val="nil"/>
          <w:between w:val="nil"/>
        </w:pBdr>
        <w:shd w:val="clear" w:color="auto" w:fill="FFFFFF"/>
        <w:spacing w:after="240" w:line="240" w:lineRule="auto"/>
        <w:rPr>
          <w:color w:val="000000"/>
        </w:rPr>
      </w:pPr>
      <w:r>
        <w:rPr>
          <w:color w:val="000000"/>
        </w:rPr>
        <w:t>Please note: Whilst the focus is often on older men as perpetrators, younger men and women may also be involved, and staff should be aware of this possibility.</w:t>
      </w:r>
    </w:p>
    <w:p w14:paraId="08E5B49C" w14:textId="77777777" w:rsidR="00C8162A" w:rsidRDefault="00C8162A" w:rsidP="00C8162A">
      <w:pPr>
        <w:rPr>
          <w:b/>
        </w:rPr>
      </w:pPr>
      <w:r>
        <w:rPr>
          <w:b/>
        </w:rPr>
        <w:lastRenderedPageBreak/>
        <w:t>Social presentation</w:t>
      </w:r>
    </w:p>
    <w:p w14:paraId="6F4E6DBB"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change in appearance</w:t>
      </w:r>
    </w:p>
    <w:p w14:paraId="2ED48D74"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going out dressed in clothing unusual for them (inappropriate for age, borrowing clothing from older young people)</w:t>
      </w:r>
    </w:p>
    <w:p w14:paraId="2B4371FC" w14:textId="77777777" w:rsidR="00C8162A" w:rsidRDefault="00C8162A" w:rsidP="00C8162A">
      <w:pPr>
        <w:widowControl w:val="0"/>
        <w:pBdr>
          <w:top w:val="nil"/>
          <w:left w:val="nil"/>
          <w:bottom w:val="nil"/>
          <w:right w:val="nil"/>
          <w:between w:val="nil"/>
        </w:pBdr>
        <w:spacing w:after="0" w:line="240" w:lineRule="auto"/>
        <w:ind w:left="720"/>
        <w:rPr>
          <w:color w:val="000000"/>
        </w:rPr>
      </w:pPr>
    </w:p>
    <w:p w14:paraId="55789807" w14:textId="77777777" w:rsidR="00C8162A" w:rsidRDefault="00C8162A" w:rsidP="00C8162A">
      <w:pPr>
        <w:rPr>
          <w:b/>
        </w:rPr>
      </w:pPr>
      <w:r>
        <w:rPr>
          <w:b/>
        </w:rPr>
        <w:t>Family and environmental factors</w:t>
      </w:r>
    </w:p>
    <w:p w14:paraId="0E6D2953"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history of physical, sexual, and/or emotional abuse; neglect; domestic violence; parental difficulties</w:t>
      </w:r>
    </w:p>
    <w:p w14:paraId="0CD71465" w14:textId="77777777" w:rsidR="00C8162A" w:rsidRDefault="00C8162A" w:rsidP="00C8162A">
      <w:pPr>
        <w:rPr>
          <w:b/>
        </w:rPr>
      </w:pPr>
      <w:r>
        <w:rPr>
          <w:b/>
        </w:rPr>
        <w:t>Housing</w:t>
      </w:r>
    </w:p>
    <w:p w14:paraId="323625DB"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pattern of previous street homelessness</w:t>
      </w:r>
    </w:p>
    <w:p w14:paraId="6257211E"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having keys to premises other than those known about</w:t>
      </w:r>
    </w:p>
    <w:p w14:paraId="439E5E94" w14:textId="77777777" w:rsidR="00C8162A" w:rsidRDefault="00C8162A" w:rsidP="00C8162A">
      <w:pPr>
        <w:widowControl w:val="0"/>
        <w:pBdr>
          <w:top w:val="nil"/>
          <w:left w:val="nil"/>
          <w:bottom w:val="nil"/>
          <w:right w:val="nil"/>
          <w:between w:val="nil"/>
        </w:pBdr>
        <w:spacing w:after="0" w:line="240" w:lineRule="auto"/>
        <w:ind w:left="720"/>
        <w:rPr>
          <w:color w:val="000000"/>
        </w:rPr>
      </w:pPr>
    </w:p>
    <w:p w14:paraId="2D9F3613" w14:textId="77777777" w:rsidR="00C8162A" w:rsidRDefault="00C8162A" w:rsidP="00C8162A">
      <w:pPr>
        <w:rPr>
          <w:b/>
        </w:rPr>
      </w:pPr>
      <w:r>
        <w:rPr>
          <w:b/>
        </w:rPr>
        <w:t>Income</w:t>
      </w:r>
    </w:p>
    <w:p w14:paraId="4FEA365E"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possession of large amounts of money with no plausible explanation</w:t>
      </w:r>
    </w:p>
    <w:p w14:paraId="67348837"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acquisition of expensive clothes, mobile phones or other possessions without plausible explanation</w:t>
      </w:r>
    </w:p>
    <w:p w14:paraId="655A9E8A" w14:textId="77777777" w:rsidR="00C8162A" w:rsidRDefault="00C8162A" w:rsidP="00C8162A">
      <w:pPr>
        <w:numPr>
          <w:ilvl w:val="0"/>
          <w:numId w:val="1"/>
        </w:numPr>
        <w:pBdr>
          <w:top w:val="nil"/>
          <w:left w:val="nil"/>
          <w:bottom w:val="nil"/>
          <w:right w:val="nil"/>
          <w:between w:val="nil"/>
        </w:pBdr>
        <w:spacing w:after="240" w:line="240" w:lineRule="auto"/>
        <w:ind w:left="643"/>
        <w:rPr>
          <w:color w:val="000000"/>
        </w:rPr>
      </w:pPr>
      <w:r>
        <w:rPr>
          <w:color w:val="000000"/>
        </w:rPr>
        <w:t>accounts of social activities with no plausible explanation of the source of necessary funding</w:t>
      </w:r>
    </w:p>
    <w:p w14:paraId="6080F7F0" w14:textId="77777777" w:rsidR="00C8162A" w:rsidRDefault="00C8162A" w:rsidP="00C8162A">
      <w:pPr>
        <w:pBdr>
          <w:top w:val="nil"/>
          <w:left w:val="nil"/>
          <w:bottom w:val="nil"/>
          <w:right w:val="nil"/>
          <w:between w:val="nil"/>
        </w:pBdr>
        <w:spacing w:after="240" w:line="240" w:lineRule="auto"/>
        <w:ind w:left="283"/>
        <w:rPr>
          <w:color w:val="000000"/>
          <w:sz w:val="16"/>
          <w:szCs w:val="16"/>
        </w:rPr>
      </w:pPr>
    </w:p>
    <w:p w14:paraId="4EB489EE" w14:textId="77777777" w:rsidR="00C8162A" w:rsidRDefault="00C8162A" w:rsidP="00C8162A">
      <w:pPr>
        <w:pBdr>
          <w:top w:val="nil"/>
          <w:left w:val="nil"/>
          <w:bottom w:val="nil"/>
          <w:right w:val="nil"/>
          <w:between w:val="nil"/>
        </w:pBdr>
        <w:shd w:val="clear" w:color="auto" w:fill="FFFFFF"/>
        <w:spacing w:after="240" w:line="240" w:lineRule="auto"/>
        <w:rPr>
          <w:color w:val="000000"/>
        </w:rPr>
      </w:pPr>
      <w:r>
        <w:rPr>
          <w:color w:val="000000"/>
        </w:rPr>
        <w:t>This list is not exhaustive.</w:t>
      </w:r>
    </w:p>
    <w:p w14:paraId="7F1C3DD5" w14:textId="77777777" w:rsidR="00C8162A" w:rsidRDefault="00C8162A" w:rsidP="00C8162A">
      <w:pPr>
        <w:spacing w:after="240" w:line="240" w:lineRule="auto"/>
      </w:pPr>
      <w:r>
        <w:t>Early years practitioners should be aware that many children and young people who are sexually exploited do not see themselves as victims.</w:t>
      </w:r>
      <w:bookmarkStart w:id="65" w:name="_heading=h.25b2l0r" w:colFirst="0" w:colLast="0"/>
      <w:bookmarkEnd w:id="65"/>
    </w:p>
    <w:p w14:paraId="41A23525" w14:textId="77777777" w:rsidR="00CE226E" w:rsidRDefault="00CE226E" w:rsidP="00C8162A">
      <w:pPr>
        <w:spacing w:after="240" w:line="240" w:lineRule="auto"/>
      </w:pPr>
    </w:p>
    <w:p w14:paraId="34C945B8" w14:textId="77777777" w:rsidR="00FC1DF5" w:rsidRDefault="00FC1DF5">
      <w:pPr>
        <w:rPr>
          <w:rFonts w:eastAsiaTheme="majorEastAsia" w:cstheme="majorBidi"/>
          <w:color w:val="5F2167"/>
          <w:sz w:val="36"/>
          <w:szCs w:val="28"/>
        </w:rPr>
      </w:pPr>
      <w:r>
        <w:br w:type="page"/>
      </w:r>
    </w:p>
    <w:p w14:paraId="281818FE" w14:textId="24A04D7C" w:rsidR="002D5EA7" w:rsidRDefault="002D5EA7" w:rsidP="00EF611B">
      <w:pPr>
        <w:pStyle w:val="Heading2"/>
      </w:pPr>
      <w:bookmarkStart w:id="66" w:name="_Toc221699740"/>
      <w:r>
        <w:lastRenderedPageBreak/>
        <w:t>Appendix 10 – Information sharing advice for practitioners</w:t>
      </w:r>
      <w:r w:rsidR="001C4BE6">
        <w:t xml:space="preserve"> providing safeguarding services to children, young people and carers (July 2018)</w:t>
      </w:r>
      <w:bookmarkEnd w:id="66"/>
    </w:p>
    <w:p w14:paraId="38E2FFD7" w14:textId="77777777" w:rsidR="00C8162A" w:rsidRDefault="00C8162A" w:rsidP="00C8162A">
      <w:pPr>
        <w:widowControl w:val="0"/>
        <w:pBdr>
          <w:top w:val="nil"/>
          <w:left w:val="nil"/>
          <w:bottom w:val="nil"/>
          <w:right w:val="nil"/>
          <w:between w:val="nil"/>
        </w:pBdr>
        <w:spacing w:after="0" w:line="240" w:lineRule="auto"/>
        <w:rPr>
          <w:color w:val="000000"/>
        </w:rPr>
      </w:pPr>
      <w:hyperlink r:id="rId66">
        <w:r>
          <w:rPr>
            <w:color w:val="0563C1"/>
            <w:u w:val="single"/>
          </w:rPr>
          <w:t>This HM Government advice</w:t>
        </w:r>
      </w:hyperlink>
      <w:r>
        <w:rPr>
          <w:color w:val="000000"/>
        </w:rPr>
        <w:t xml:space="preserve"> is non-statutory and has been produced to support practitioners in the decisions they take to share information, which reduces risk of harm to children and young people and promotes their well-being.</w:t>
      </w:r>
    </w:p>
    <w:p w14:paraId="777DBBAF" w14:textId="77777777" w:rsidR="00C8162A" w:rsidRDefault="00C8162A" w:rsidP="00C8162A">
      <w:pPr>
        <w:widowControl w:val="0"/>
        <w:pBdr>
          <w:top w:val="nil"/>
          <w:left w:val="nil"/>
          <w:bottom w:val="nil"/>
          <w:right w:val="nil"/>
          <w:between w:val="nil"/>
        </w:pBdr>
        <w:spacing w:after="0" w:line="240" w:lineRule="auto"/>
        <w:rPr>
          <w:color w:val="000000"/>
        </w:rPr>
      </w:pPr>
    </w:p>
    <w:p w14:paraId="2D962DF3" w14:textId="77777777" w:rsidR="00C8162A" w:rsidRDefault="00C8162A" w:rsidP="00C8162A">
      <w:pPr>
        <w:widowControl w:val="0"/>
        <w:pBdr>
          <w:top w:val="nil"/>
          <w:left w:val="nil"/>
          <w:bottom w:val="nil"/>
          <w:right w:val="nil"/>
          <w:between w:val="nil"/>
        </w:pBdr>
        <w:spacing w:after="0" w:line="240" w:lineRule="auto"/>
        <w:rPr>
          <w:color w:val="000000"/>
        </w:rPr>
      </w:pPr>
      <w:r>
        <w:rPr>
          <w:color w:val="000000"/>
        </w:rPr>
        <w:t>This guidance does not deal with arrangements for bulk or pre-agreed sharing of personal information between IT systems or organisations other than to explain their role in effective information governance.</w:t>
      </w:r>
    </w:p>
    <w:p w14:paraId="756D830A" w14:textId="77777777" w:rsidR="00C8162A" w:rsidRDefault="00C8162A" w:rsidP="00C8162A">
      <w:pPr>
        <w:widowControl w:val="0"/>
        <w:pBdr>
          <w:top w:val="nil"/>
          <w:left w:val="nil"/>
          <w:bottom w:val="nil"/>
          <w:right w:val="nil"/>
          <w:between w:val="nil"/>
        </w:pBdr>
        <w:spacing w:after="0" w:line="240" w:lineRule="auto"/>
        <w:rPr>
          <w:color w:val="000000"/>
        </w:rPr>
      </w:pPr>
    </w:p>
    <w:p w14:paraId="05490694" w14:textId="77777777" w:rsidR="00C8162A" w:rsidRDefault="00C8162A" w:rsidP="00C8162A">
      <w:pPr>
        <w:widowControl w:val="0"/>
        <w:pBdr>
          <w:top w:val="nil"/>
          <w:left w:val="nil"/>
          <w:bottom w:val="nil"/>
          <w:right w:val="nil"/>
          <w:between w:val="nil"/>
        </w:pBdr>
        <w:spacing w:after="0" w:line="240" w:lineRule="auto"/>
        <w:rPr>
          <w:color w:val="000000"/>
        </w:rPr>
      </w:pPr>
      <w:r>
        <w:rPr>
          <w:color w:val="000000"/>
        </w:rPr>
        <w:t xml:space="preserve">This guidance has been updated to reflect the General Data Protection Regulation (GDPR) and Data Protection Act 2018, and it supersedes the HM Government </w:t>
      </w:r>
      <w:r>
        <w:rPr>
          <w:i/>
          <w:color w:val="000000"/>
        </w:rPr>
        <w:t xml:space="preserve">Information sharing guidance for practitioners and managers </w:t>
      </w:r>
      <w:r>
        <w:rPr>
          <w:color w:val="000000"/>
        </w:rPr>
        <w:t>published in March 2015.</w:t>
      </w:r>
    </w:p>
    <w:p w14:paraId="1ADEBE0F" w14:textId="77777777" w:rsidR="00DF0584" w:rsidRDefault="00DF0584" w:rsidP="00C8162A">
      <w:pPr>
        <w:widowControl w:val="0"/>
        <w:pBdr>
          <w:top w:val="nil"/>
          <w:left w:val="nil"/>
          <w:bottom w:val="nil"/>
          <w:right w:val="nil"/>
          <w:between w:val="nil"/>
        </w:pBdr>
        <w:spacing w:after="0" w:line="240" w:lineRule="auto"/>
        <w:rPr>
          <w:color w:val="000000"/>
        </w:rPr>
      </w:pPr>
    </w:p>
    <w:p w14:paraId="0C765F82" w14:textId="77777777" w:rsidR="00DF0584" w:rsidRDefault="00DF0584" w:rsidP="00C8162A">
      <w:pPr>
        <w:widowControl w:val="0"/>
        <w:pBdr>
          <w:top w:val="nil"/>
          <w:left w:val="nil"/>
          <w:bottom w:val="nil"/>
          <w:right w:val="nil"/>
          <w:between w:val="nil"/>
        </w:pBdr>
        <w:spacing w:after="0" w:line="240" w:lineRule="auto"/>
        <w:rPr>
          <w:color w:val="000000"/>
        </w:rPr>
      </w:pPr>
    </w:p>
    <w:p w14:paraId="4ABD3831" w14:textId="77777777" w:rsidR="00DF0584" w:rsidRDefault="00DF0584" w:rsidP="00C8162A">
      <w:pPr>
        <w:widowControl w:val="0"/>
        <w:pBdr>
          <w:top w:val="nil"/>
          <w:left w:val="nil"/>
          <w:bottom w:val="nil"/>
          <w:right w:val="nil"/>
          <w:between w:val="nil"/>
        </w:pBdr>
        <w:spacing w:after="0" w:line="240" w:lineRule="auto"/>
        <w:rPr>
          <w:color w:val="000000"/>
        </w:rPr>
      </w:pPr>
    </w:p>
    <w:p w14:paraId="4B9DF748" w14:textId="77777777" w:rsidR="00DF0584" w:rsidRPr="00CE226E" w:rsidRDefault="00DF0584" w:rsidP="00DF0584">
      <w:pPr>
        <w:spacing w:after="240" w:line="240" w:lineRule="auto"/>
        <w:rPr>
          <w:color w:val="61116A" w:themeColor="accent1"/>
          <w:sz w:val="36"/>
          <w:szCs w:val="36"/>
        </w:rPr>
      </w:pPr>
      <w:r w:rsidRPr="00CE226E">
        <w:rPr>
          <w:color w:val="61116A" w:themeColor="accent1"/>
          <w:sz w:val="36"/>
          <w:szCs w:val="36"/>
        </w:rPr>
        <w:t>Appendix 11 – What to do if you are concerned about a child</w:t>
      </w:r>
    </w:p>
    <w:p w14:paraId="062465BE" w14:textId="77777777" w:rsidR="00DF0584" w:rsidRDefault="00DF0584" w:rsidP="00DF0584">
      <w:r>
        <w:t>A concern becomes apparent about a child</w:t>
      </w:r>
    </w:p>
    <w:p w14:paraId="3D5FE2AB" w14:textId="77777777" w:rsidR="00DF0584" w:rsidRDefault="00DF0584" w:rsidP="00DF0584">
      <w:r>
        <w:t>Record the concern whether this be electronically or on paper</w:t>
      </w:r>
    </w:p>
    <w:p w14:paraId="2287A040" w14:textId="77777777" w:rsidR="00DF0584" w:rsidRDefault="00DF0584" w:rsidP="00DF0584">
      <w:r>
        <w:t>Refer to effective support documentation where does the concern sit?</w:t>
      </w:r>
    </w:p>
    <w:p w14:paraId="481B80D4" w14:textId="77777777" w:rsidR="00DF0584" w:rsidRDefault="00DF0584" w:rsidP="00DF0584">
      <w:r>
        <w:t>Do parents/carers need to be spoken to?</w:t>
      </w:r>
    </w:p>
    <w:p w14:paraId="622A2D17" w14:textId="77777777" w:rsidR="00DF0584" w:rsidRDefault="00DF0584" w:rsidP="00DF0584">
      <w:r>
        <w:t>Could this put the child in further risk of harm?</w:t>
      </w:r>
    </w:p>
    <w:p w14:paraId="0710B0AA" w14:textId="77777777" w:rsidR="00DF0584" w:rsidRDefault="00DF0584" w:rsidP="00DF0584">
      <w:r>
        <w:t>Does this concern meet level 4 – significant harm?</w:t>
      </w:r>
    </w:p>
    <w:p w14:paraId="26560D0D" w14:textId="77777777" w:rsidR="00DF0584" w:rsidRDefault="00DF0584" w:rsidP="00DF0584">
      <w:r>
        <w:t>Yes – Referral into MASH</w:t>
      </w:r>
    </w:p>
    <w:p w14:paraId="4E3F7467" w14:textId="77777777" w:rsidR="00DF0584" w:rsidRDefault="00DF0584" w:rsidP="00DF0584">
      <w:r>
        <w:t>No</w:t>
      </w:r>
    </w:p>
    <w:p w14:paraId="73617499" w14:textId="77777777" w:rsidR="00DF0584" w:rsidRPr="002D5EA7" w:rsidRDefault="00DF0584" w:rsidP="00DF0584">
      <w:r>
        <w:t xml:space="preserve">Further support </w:t>
      </w:r>
    </w:p>
    <w:p w14:paraId="1A3703EA" w14:textId="77777777" w:rsidR="00DF0584" w:rsidRDefault="00DF0584" w:rsidP="00C8162A">
      <w:pPr>
        <w:widowControl w:val="0"/>
        <w:pBdr>
          <w:top w:val="nil"/>
          <w:left w:val="nil"/>
          <w:bottom w:val="nil"/>
          <w:right w:val="nil"/>
          <w:between w:val="nil"/>
        </w:pBdr>
        <w:spacing w:after="0" w:line="240" w:lineRule="auto"/>
        <w:rPr>
          <w:color w:val="000000"/>
        </w:rPr>
      </w:pPr>
    </w:p>
    <w:p w14:paraId="3F8384E4" w14:textId="77777777" w:rsidR="002D5EA7" w:rsidRPr="002D5EA7" w:rsidRDefault="002D5EA7" w:rsidP="00EF611B"/>
    <w:p w14:paraId="7D9A16F5" w14:textId="77777777" w:rsidR="00FC1DF5" w:rsidRDefault="00FC1DF5">
      <w:pPr>
        <w:rPr>
          <w:rFonts w:eastAsiaTheme="majorEastAsia" w:cstheme="majorBidi"/>
          <w:color w:val="5F2167"/>
          <w:sz w:val="36"/>
          <w:szCs w:val="28"/>
        </w:rPr>
      </w:pPr>
      <w:r>
        <w:br w:type="page"/>
      </w:r>
    </w:p>
    <w:p w14:paraId="7278FA3D" w14:textId="77777777" w:rsidR="00C8162A" w:rsidRDefault="00C8162A" w:rsidP="00EF611B">
      <w:pPr>
        <w:pStyle w:val="Heading2"/>
        <w:sectPr w:rsidR="00C8162A" w:rsidSect="00D633A4">
          <w:footerReference w:type="default" r:id="rId67"/>
          <w:footerReference w:type="first" r:id="rId68"/>
          <w:type w:val="continuous"/>
          <w:pgSz w:w="16838" w:h="11906" w:orient="landscape" w:code="9"/>
          <w:pgMar w:top="720" w:right="720" w:bottom="720" w:left="720" w:header="709" w:footer="340" w:gutter="0"/>
          <w:pgNumType w:start="1"/>
          <w:cols w:space="708"/>
          <w:titlePg/>
          <w:docGrid w:linePitch="360"/>
        </w:sectPr>
      </w:pPr>
    </w:p>
    <w:p w14:paraId="4DF27244" w14:textId="1B6FBE93" w:rsidR="002D5EA7" w:rsidRDefault="002D5EA7" w:rsidP="00EF611B">
      <w:pPr>
        <w:pStyle w:val="Heading2"/>
      </w:pPr>
      <w:bookmarkStart w:id="67" w:name="_Toc221699741"/>
      <w:r>
        <w:lastRenderedPageBreak/>
        <w:t xml:space="preserve">Appendix </w:t>
      </w:r>
      <w:r w:rsidR="001C4BE6">
        <w:t>12</w:t>
      </w:r>
      <w:r>
        <w:t xml:space="preserve"> – </w:t>
      </w:r>
      <w:r w:rsidR="001C4BE6">
        <w:t>Prevent in practice: risk assessment and action plan</w:t>
      </w:r>
      <w:bookmarkEnd w:id="67"/>
    </w:p>
    <w:p w14:paraId="5DA2BD7D" w14:textId="77777777" w:rsidR="00EB3303" w:rsidRPr="00EB3303" w:rsidRDefault="00EB3303" w:rsidP="00EB3303"/>
    <w:tbl>
      <w:tblPr>
        <w:tblStyle w:val="2"/>
        <w:tblW w:w="14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503"/>
        <w:gridCol w:w="850"/>
        <w:gridCol w:w="851"/>
        <w:gridCol w:w="2835"/>
        <w:gridCol w:w="2268"/>
        <w:gridCol w:w="2268"/>
        <w:gridCol w:w="1417"/>
      </w:tblGrid>
      <w:tr w:rsidR="00EB3303" w14:paraId="059423A8" w14:textId="77777777" w:rsidTr="006F41B7">
        <w:trPr>
          <w:tblHeader/>
        </w:trPr>
        <w:tc>
          <w:tcPr>
            <w:tcW w:w="4503" w:type="dxa"/>
            <w:shd w:val="clear" w:color="auto" w:fill="D9D9D9"/>
          </w:tcPr>
          <w:p w14:paraId="5A844136" w14:textId="77777777" w:rsidR="00EB3303" w:rsidRPr="000C5E9E" w:rsidRDefault="00EB3303" w:rsidP="004C28E7">
            <w:pPr>
              <w:rPr>
                <w:b/>
                <w:bCs/>
              </w:rPr>
            </w:pPr>
            <w:r w:rsidRPr="000C5E9E">
              <w:rPr>
                <w:b/>
                <w:bCs/>
              </w:rPr>
              <w:t>Item</w:t>
            </w:r>
          </w:p>
        </w:tc>
        <w:tc>
          <w:tcPr>
            <w:tcW w:w="850" w:type="dxa"/>
            <w:shd w:val="clear" w:color="auto" w:fill="D9D9D9"/>
          </w:tcPr>
          <w:p w14:paraId="1EC69EF1" w14:textId="77777777" w:rsidR="00EB3303" w:rsidRDefault="00EB3303" w:rsidP="004C28E7">
            <w:pPr>
              <w:rPr>
                <w:b/>
              </w:rPr>
            </w:pPr>
            <w:r>
              <w:rPr>
                <w:b/>
              </w:rPr>
              <w:t>Yes</w:t>
            </w:r>
          </w:p>
        </w:tc>
        <w:tc>
          <w:tcPr>
            <w:tcW w:w="851" w:type="dxa"/>
            <w:shd w:val="clear" w:color="auto" w:fill="D9D9D9"/>
          </w:tcPr>
          <w:p w14:paraId="44CC53B9" w14:textId="77777777" w:rsidR="00EB3303" w:rsidRDefault="00EB3303" w:rsidP="004C28E7">
            <w:pPr>
              <w:rPr>
                <w:b/>
              </w:rPr>
            </w:pPr>
            <w:r>
              <w:rPr>
                <w:b/>
              </w:rPr>
              <w:t>No</w:t>
            </w:r>
          </w:p>
        </w:tc>
        <w:tc>
          <w:tcPr>
            <w:tcW w:w="2835" w:type="dxa"/>
            <w:shd w:val="clear" w:color="auto" w:fill="D9D9D9"/>
          </w:tcPr>
          <w:p w14:paraId="6DB4C7AE" w14:textId="77777777" w:rsidR="00EB3303" w:rsidRDefault="00EB3303" w:rsidP="004C28E7">
            <w:pPr>
              <w:rPr>
                <w:b/>
              </w:rPr>
            </w:pPr>
            <w:r>
              <w:rPr>
                <w:b/>
              </w:rPr>
              <w:t>Existing Controls</w:t>
            </w:r>
          </w:p>
        </w:tc>
        <w:tc>
          <w:tcPr>
            <w:tcW w:w="2268" w:type="dxa"/>
            <w:shd w:val="clear" w:color="auto" w:fill="D9D9D9"/>
          </w:tcPr>
          <w:p w14:paraId="4B5D587E" w14:textId="77777777" w:rsidR="00EB3303" w:rsidRDefault="00EB3303" w:rsidP="004C28E7">
            <w:pPr>
              <w:rPr>
                <w:b/>
              </w:rPr>
            </w:pPr>
            <w:r>
              <w:rPr>
                <w:b/>
              </w:rPr>
              <w:t>Further Action</w:t>
            </w:r>
          </w:p>
        </w:tc>
        <w:tc>
          <w:tcPr>
            <w:tcW w:w="2268" w:type="dxa"/>
            <w:shd w:val="clear" w:color="auto" w:fill="D9D9D9"/>
          </w:tcPr>
          <w:p w14:paraId="5718C465" w14:textId="77777777" w:rsidR="00EB3303" w:rsidRDefault="00EB3303" w:rsidP="004C28E7">
            <w:pPr>
              <w:rPr>
                <w:b/>
              </w:rPr>
            </w:pPr>
            <w:r>
              <w:rPr>
                <w:b/>
              </w:rPr>
              <w:t>Staff Responsible</w:t>
            </w:r>
          </w:p>
        </w:tc>
        <w:tc>
          <w:tcPr>
            <w:tcW w:w="1417" w:type="dxa"/>
            <w:shd w:val="clear" w:color="auto" w:fill="D9D9D9"/>
          </w:tcPr>
          <w:p w14:paraId="6C3342BC" w14:textId="77777777" w:rsidR="00EB3303" w:rsidRDefault="00EB3303" w:rsidP="004C28E7">
            <w:pPr>
              <w:rPr>
                <w:b/>
              </w:rPr>
            </w:pPr>
            <w:r>
              <w:rPr>
                <w:b/>
              </w:rPr>
              <w:t>Due Date</w:t>
            </w:r>
          </w:p>
        </w:tc>
      </w:tr>
      <w:tr w:rsidR="00EB3303" w14:paraId="071962E7" w14:textId="77777777" w:rsidTr="006F41B7">
        <w:tc>
          <w:tcPr>
            <w:tcW w:w="4503" w:type="dxa"/>
          </w:tcPr>
          <w:p w14:paraId="1F28932A" w14:textId="77777777" w:rsidR="00EB3303" w:rsidRDefault="00EB3303" w:rsidP="004C28E7">
            <w:pPr>
              <w:rPr>
                <w:b/>
              </w:rPr>
            </w:pPr>
            <w:r>
              <w:rPr>
                <w:b/>
              </w:rPr>
              <w:t>Does your Safeguarding Policy make explicit that the school sees protection from radicalisation and extremist narratives as a safeguarding issue?</w:t>
            </w:r>
          </w:p>
        </w:tc>
        <w:tc>
          <w:tcPr>
            <w:tcW w:w="850" w:type="dxa"/>
          </w:tcPr>
          <w:p w14:paraId="72A26F66" w14:textId="77777777" w:rsidR="00EB3303" w:rsidRDefault="00EB3303" w:rsidP="004C28E7">
            <w:pPr>
              <w:rPr>
                <w:b/>
              </w:rPr>
            </w:pPr>
          </w:p>
        </w:tc>
        <w:tc>
          <w:tcPr>
            <w:tcW w:w="851" w:type="dxa"/>
          </w:tcPr>
          <w:p w14:paraId="5C987E49" w14:textId="77777777" w:rsidR="00EB3303" w:rsidRDefault="00EB3303" w:rsidP="004C28E7">
            <w:pPr>
              <w:rPr>
                <w:b/>
              </w:rPr>
            </w:pPr>
          </w:p>
        </w:tc>
        <w:tc>
          <w:tcPr>
            <w:tcW w:w="2835" w:type="dxa"/>
          </w:tcPr>
          <w:p w14:paraId="61319574" w14:textId="77777777" w:rsidR="00EB3303" w:rsidRDefault="00EB3303" w:rsidP="004C28E7">
            <w:pPr>
              <w:rPr>
                <w:b/>
              </w:rPr>
            </w:pPr>
          </w:p>
        </w:tc>
        <w:tc>
          <w:tcPr>
            <w:tcW w:w="2268" w:type="dxa"/>
          </w:tcPr>
          <w:p w14:paraId="463F624D" w14:textId="77777777" w:rsidR="00EB3303" w:rsidRDefault="00EB3303" w:rsidP="004C28E7">
            <w:pPr>
              <w:rPr>
                <w:b/>
              </w:rPr>
            </w:pPr>
          </w:p>
        </w:tc>
        <w:tc>
          <w:tcPr>
            <w:tcW w:w="2268" w:type="dxa"/>
          </w:tcPr>
          <w:p w14:paraId="08AAF1AD" w14:textId="77777777" w:rsidR="00EB3303" w:rsidRDefault="00EB3303" w:rsidP="004C28E7">
            <w:pPr>
              <w:rPr>
                <w:b/>
              </w:rPr>
            </w:pPr>
          </w:p>
        </w:tc>
        <w:tc>
          <w:tcPr>
            <w:tcW w:w="1417" w:type="dxa"/>
          </w:tcPr>
          <w:p w14:paraId="21063B30" w14:textId="77777777" w:rsidR="00EB3303" w:rsidRDefault="00EB3303" w:rsidP="004C28E7">
            <w:pPr>
              <w:rPr>
                <w:b/>
              </w:rPr>
            </w:pPr>
          </w:p>
        </w:tc>
      </w:tr>
      <w:tr w:rsidR="00EB3303" w14:paraId="2106ECA2" w14:textId="77777777" w:rsidTr="006F41B7">
        <w:trPr>
          <w:trHeight w:val="1075"/>
        </w:trPr>
        <w:tc>
          <w:tcPr>
            <w:tcW w:w="4503" w:type="dxa"/>
            <w:tcBorders>
              <w:bottom w:val="nil"/>
            </w:tcBorders>
          </w:tcPr>
          <w:p w14:paraId="73F3EFD0" w14:textId="77777777" w:rsidR="00EB3303" w:rsidRDefault="00EB3303" w:rsidP="004C28E7">
            <w:pPr>
              <w:rPr>
                <w:b/>
              </w:rPr>
            </w:pPr>
            <w:r>
              <w:rPr>
                <w:b/>
              </w:rPr>
              <w:t>Are the lead contact for Prevent responsibilities clearly identified in the policy?</w:t>
            </w:r>
          </w:p>
        </w:tc>
        <w:tc>
          <w:tcPr>
            <w:tcW w:w="850" w:type="dxa"/>
          </w:tcPr>
          <w:p w14:paraId="7043EBBB" w14:textId="77777777" w:rsidR="00EB3303" w:rsidRDefault="00EB3303" w:rsidP="004C28E7">
            <w:pPr>
              <w:rPr>
                <w:b/>
              </w:rPr>
            </w:pPr>
          </w:p>
        </w:tc>
        <w:tc>
          <w:tcPr>
            <w:tcW w:w="851" w:type="dxa"/>
          </w:tcPr>
          <w:p w14:paraId="78B757CC" w14:textId="77777777" w:rsidR="00EB3303" w:rsidRDefault="00EB3303" w:rsidP="004C28E7">
            <w:pPr>
              <w:rPr>
                <w:b/>
              </w:rPr>
            </w:pPr>
          </w:p>
        </w:tc>
        <w:tc>
          <w:tcPr>
            <w:tcW w:w="2835" w:type="dxa"/>
          </w:tcPr>
          <w:p w14:paraId="2CB0187C" w14:textId="77777777" w:rsidR="00EB3303" w:rsidRDefault="00EB3303" w:rsidP="004C28E7">
            <w:pPr>
              <w:rPr>
                <w:b/>
              </w:rPr>
            </w:pPr>
          </w:p>
        </w:tc>
        <w:tc>
          <w:tcPr>
            <w:tcW w:w="2268" w:type="dxa"/>
          </w:tcPr>
          <w:p w14:paraId="7AA80BC2" w14:textId="77777777" w:rsidR="00EB3303" w:rsidRDefault="00EB3303" w:rsidP="004C28E7">
            <w:pPr>
              <w:rPr>
                <w:b/>
              </w:rPr>
            </w:pPr>
          </w:p>
        </w:tc>
        <w:tc>
          <w:tcPr>
            <w:tcW w:w="2268" w:type="dxa"/>
          </w:tcPr>
          <w:p w14:paraId="1BD812F5" w14:textId="77777777" w:rsidR="00EB3303" w:rsidRDefault="00EB3303" w:rsidP="004C28E7">
            <w:pPr>
              <w:rPr>
                <w:b/>
              </w:rPr>
            </w:pPr>
          </w:p>
        </w:tc>
        <w:tc>
          <w:tcPr>
            <w:tcW w:w="1417" w:type="dxa"/>
          </w:tcPr>
          <w:p w14:paraId="4B5BEFAF" w14:textId="77777777" w:rsidR="00EB3303" w:rsidRDefault="00EB3303" w:rsidP="004C28E7">
            <w:pPr>
              <w:rPr>
                <w:b/>
              </w:rPr>
            </w:pPr>
          </w:p>
        </w:tc>
      </w:tr>
      <w:tr w:rsidR="00EB3303" w14:paraId="5CA29E48" w14:textId="77777777" w:rsidTr="006F41B7">
        <w:trPr>
          <w:trHeight w:val="920"/>
        </w:trPr>
        <w:tc>
          <w:tcPr>
            <w:tcW w:w="4503" w:type="dxa"/>
            <w:tcBorders>
              <w:top w:val="nil"/>
              <w:bottom w:val="nil"/>
            </w:tcBorders>
          </w:tcPr>
          <w:p w14:paraId="21B0D773" w14:textId="77777777" w:rsidR="00EB3303" w:rsidRDefault="00EB3303" w:rsidP="004C28E7">
            <w:r>
              <w:t xml:space="preserve">Designated Safeguarding Lead / Prevent Single Point of Contact (SPOC) </w:t>
            </w:r>
          </w:p>
          <w:p w14:paraId="18460D07" w14:textId="77777777" w:rsidR="00EB3303" w:rsidRDefault="00EB3303" w:rsidP="004C28E7"/>
        </w:tc>
        <w:tc>
          <w:tcPr>
            <w:tcW w:w="850" w:type="dxa"/>
          </w:tcPr>
          <w:p w14:paraId="526E8C80" w14:textId="77777777" w:rsidR="00EB3303" w:rsidRDefault="00EB3303" w:rsidP="004C28E7">
            <w:pPr>
              <w:rPr>
                <w:b/>
              </w:rPr>
            </w:pPr>
          </w:p>
        </w:tc>
        <w:tc>
          <w:tcPr>
            <w:tcW w:w="851" w:type="dxa"/>
          </w:tcPr>
          <w:p w14:paraId="7610E4DC" w14:textId="77777777" w:rsidR="00EB3303" w:rsidRDefault="00EB3303" w:rsidP="004C28E7">
            <w:pPr>
              <w:rPr>
                <w:b/>
              </w:rPr>
            </w:pPr>
          </w:p>
        </w:tc>
        <w:tc>
          <w:tcPr>
            <w:tcW w:w="2835" w:type="dxa"/>
          </w:tcPr>
          <w:p w14:paraId="0128CE60" w14:textId="77777777" w:rsidR="00EB3303" w:rsidRDefault="00EB3303" w:rsidP="004C28E7">
            <w:pPr>
              <w:rPr>
                <w:b/>
              </w:rPr>
            </w:pPr>
          </w:p>
        </w:tc>
        <w:tc>
          <w:tcPr>
            <w:tcW w:w="2268" w:type="dxa"/>
          </w:tcPr>
          <w:p w14:paraId="1581F57F" w14:textId="77777777" w:rsidR="00EB3303" w:rsidRDefault="00EB3303" w:rsidP="004C28E7">
            <w:pPr>
              <w:rPr>
                <w:b/>
              </w:rPr>
            </w:pPr>
          </w:p>
        </w:tc>
        <w:tc>
          <w:tcPr>
            <w:tcW w:w="2268" w:type="dxa"/>
          </w:tcPr>
          <w:p w14:paraId="35B3BA97" w14:textId="77777777" w:rsidR="00EB3303" w:rsidRDefault="00EB3303" w:rsidP="004C28E7">
            <w:pPr>
              <w:rPr>
                <w:b/>
              </w:rPr>
            </w:pPr>
          </w:p>
        </w:tc>
        <w:tc>
          <w:tcPr>
            <w:tcW w:w="1417" w:type="dxa"/>
          </w:tcPr>
          <w:p w14:paraId="4B0A13B3" w14:textId="77777777" w:rsidR="00EB3303" w:rsidRDefault="00EB3303" w:rsidP="004C28E7">
            <w:pPr>
              <w:rPr>
                <w:b/>
              </w:rPr>
            </w:pPr>
          </w:p>
        </w:tc>
      </w:tr>
      <w:tr w:rsidR="00EB3303" w14:paraId="1BFAAE5D" w14:textId="77777777" w:rsidTr="006F41B7">
        <w:trPr>
          <w:trHeight w:val="920"/>
        </w:trPr>
        <w:tc>
          <w:tcPr>
            <w:tcW w:w="4503" w:type="dxa"/>
            <w:tcBorders>
              <w:top w:val="nil"/>
            </w:tcBorders>
          </w:tcPr>
          <w:p w14:paraId="659F0B58" w14:textId="77777777" w:rsidR="00EB3303" w:rsidRDefault="00EB3303" w:rsidP="004C28E7">
            <w:r>
              <w:t>Governor Safeguarding Lead</w:t>
            </w:r>
          </w:p>
          <w:p w14:paraId="21830AFC" w14:textId="77777777" w:rsidR="00EB3303" w:rsidRDefault="00EB3303" w:rsidP="004C28E7"/>
        </w:tc>
        <w:tc>
          <w:tcPr>
            <w:tcW w:w="850" w:type="dxa"/>
          </w:tcPr>
          <w:p w14:paraId="3B491B1F" w14:textId="77777777" w:rsidR="00EB3303" w:rsidRDefault="00EB3303" w:rsidP="004C28E7">
            <w:pPr>
              <w:rPr>
                <w:b/>
              </w:rPr>
            </w:pPr>
          </w:p>
        </w:tc>
        <w:tc>
          <w:tcPr>
            <w:tcW w:w="851" w:type="dxa"/>
          </w:tcPr>
          <w:p w14:paraId="7EA2493A" w14:textId="77777777" w:rsidR="00EB3303" w:rsidRDefault="00EB3303" w:rsidP="004C28E7">
            <w:pPr>
              <w:rPr>
                <w:b/>
              </w:rPr>
            </w:pPr>
          </w:p>
        </w:tc>
        <w:tc>
          <w:tcPr>
            <w:tcW w:w="2835" w:type="dxa"/>
          </w:tcPr>
          <w:p w14:paraId="32E03586" w14:textId="77777777" w:rsidR="00EB3303" w:rsidRDefault="00EB3303" w:rsidP="004C28E7">
            <w:pPr>
              <w:rPr>
                <w:b/>
              </w:rPr>
            </w:pPr>
          </w:p>
        </w:tc>
        <w:tc>
          <w:tcPr>
            <w:tcW w:w="2268" w:type="dxa"/>
          </w:tcPr>
          <w:p w14:paraId="5E722E78" w14:textId="77777777" w:rsidR="00EB3303" w:rsidRDefault="00EB3303" w:rsidP="004C28E7">
            <w:pPr>
              <w:rPr>
                <w:b/>
              </w:rPr>
            </w:pPr>
          </w:p>
        </w:tc>
        <w:tc>
          <w:tcPr>
            <w:tcW w:w="2268" w:type="dxa"/>
          </w:tcPr>
          <w:p w14:paraId="5D6D94CC" w14:textId="77777777" w:rsidR="00EB3303" w:rsidRDefault="00EB3303" w:rsidP="004C28E7">
            <w:pPr>
              <w:rPr>
                <w:b/>
              </w:rPr>
            </w:pPr>
          </w:p>
        </w:tc>
        <w:tc>
          <w:tcPr>
            <w:tcW w:w="1417" w:type="dxa"/>
          </w:tcPr>
          <w:p w14:paraId="4FF242D4" w14:textId="77777777" w:rsidR="00EB3303" w:rsidRDefault="00EB3303" w:rsidP="004C28E7">
            <w:pPr>
              <w:rPr>
                <w:b/>
              </w:rPr>
            </w:pPr>
          </w:p>
        </w:tc>
      </w:tr>
      <w:tr w:rsidR="00EB3303" w14:paraId="70E64E34" w14:textId="77777777" w:rsidTr="006F41B7">
        <w:trPr>
          <w:trHeight w:val="920"/>
        </w:trPr>
        <w:tc>
          <w:tcPr>
            <w:tcW w:w="4503" w:type="dxa"/>
          </w:tcPr>
          <w:p w14:paraId="7AFFD61C" w14:textId="77777777" w:rsidR="00EB3303" w:rsidRDefault="00EB3303" w:rsidP="004C28E7">
            <w:pPr>
              <w:rPr>
                <w:b/>
              </w:rPr>
            </w:pPr>
            <w:r>
              <w:t>Does SG policy make explicit how Prevent concerns should be reported within school?</w:t>
            </w:r>
          </w:p>
        </w:tc>
        <w:tc>
          <w:tcPr>
            <w:tcW w:w="850" w:type="dxa"/>
          </w:tcPr>
          <w:p w14:paraId="43C5F672" w14:textId="77777777" w:rsidR="00EB3303" w:rsidRDefault="00EB3303" w:rsidP="004C28E7">
            <w:pPr>
              <w:rPr>
                <w:b/>
              </w:rPr>
            </w:pPr>
          </w:p>
        </w:tc>
        <w:tc>
          <w:tcPr>
            <w:tcW w:w="851" w:type="dxa"/>
          </w:tcPr>
          <w:p w14:paraId="1C8C3A13" w14:textId="77777777" w:rsidR="00EB3303" w:rsidRDefault="00EB3303" w:rsidP="004C28E7">
            <w:pPr>
              <w:rPr>
                <w:b/>
              </w:rPr>
            </w:pPr>
          </w:p>
        </w:tc>
        <w:tc>
          <w:tcPr>
            <w:tcW w:w="2835" w:type="dxa"/>
          </w:tcPr>
          <w:p w14:paraId="4A9CA964" w14:textId="77777777" w:rsidR="00EB3303" w:rsidRDefault="00EB3303" w:rsidP="004C28E7">
            <w:pPr>
              <w:rPr>
                <w:b/>
              </w:rPr>
            </w:pPr>
          </w:p>
        </w:tc>
        <w:tc>
          <w:tcPr>
            <w:tcW w:w="2268" w:type="dxa"/>
          </w:tcPr>
          <w:p w14:paraId="771B4DE5" w14:textId="77777777" w:rsidR="00EB3303" w:rsidRDefault="00EB3303" w:rsidP="004C28E7">
            <w:pPr>
              <w:rPr>
                <w:b/>
              </w:rPr>
            </w:pPr>
          </w:p>
        </w:tc>
        <w:tc>
          <w:tcPr>
            <w:tcW w:w="2268" w:type="dxa"/>
          </w:tcPr>
          <w:p w14:paraId="6D8851F6" w14:textId="77777777" w:rsidR="00EB3303" w:rsidRDefault="00EB3303" w:rsidP="004C28E7">
            <w:pPr>
              <w:rPr>
                <w:b/>
              </w:rPr>
            </w:pPr>
          </w:p>
        </w:tc>
        <w:tc>
          <w:tcPr>
            <w:tcW w:w="1417" w:type="dxa"/>
          </w:tcPr>
          <w:p w14:paraId="21BD294E" w14:textId="77777777" w:rsidR="00EB3303" w:rsidRDefault="00EB3303" w:rsidP="004C28E7">
            <w:pPr>
              <w:rPr>
                <w:b/>
              </w:rPr>
            </w:pPr>
          </w:p>
        </w:tc>
      </w:tr>
      <w:tr w:rsidR="00EB3303" w14:paraId="0CE830FE" w14:textId="77777777" w:rsidTr="006F41B7">
        <w:trPr>
          <w:trHeight w:val="920"/>
        </w:trPr>
        <w:tc>
          <w:tcPr>
            <w:tcW w:w="4503" w:type="dxa"/>
          </w:tcPr>
          <w:p w14:paraId="4E531BEC" w14:textId="77777777" w:rsidR="00EB3303" w:rsidRDefault="00EB3303" w:rsidP="004C28E7">
            <w:pPr>
              <w:rPr>
                <w:b/>
              </w:rPr>
            </w:pPr>
            <w:r>
              <w:t>Fundamental British Values are considered in curriculum planning</w:t>
            </w:r>
          </w:p>
        </w:tc>
        <w:tc>
          <w:tcPr>
            <w:tcW w:w="850" w:type="dxa"/>
          </w:tcPr>
          <w:p w14:paraId="65631076" w14:textId="77777777" w:rsidR="00EB3303" w:rsidRDefault="00EB3303" w:rsidP="004C28E7">
            <w:pPr>
              <w:rPr>
                <w:b/>
              </w:rPr>
            </w:pPr>
          </w:p>
        </w:tc>
        <w:tc>
          <w:tcPr>
            <w:tcW w:w="851" w:type="dxa"/>
          </w:tcPr>
          <w:p w14:paraId="247B7601" w14:textId="77777777" w:rsidR="00EB3303" w:rsidRDefault="00EB3303" w:rsidP="004C28E7">
            <w:pPr>
              <w:rPr>
                <w:b/>
              </w:rPr>
            </w:pPr>
          </w:p>
        </w:tc>
        <w:tc>
          <w:tcPr>
            <w:tcW w:w="2835" w:type="dxa"/>
          </w:tcPr>
          <w:p w14:paraId="2F6AD6DC" w14:textId="77777777" w:rsidR="00EB3303" w:rsidRDefault="00EB3303" w:rsidP="004C28E7">
            <w:pPr>
              <w:rPr>
                <w:b/>
              </w:rPr>
            </w:pPr>
          </w:p>
        </w:tc>
        <w:tc>
          <w:tcPr>
            <w:tcW w:w="2268" w:type="dxa"/>
          </w:tcPr>
          <w:p w14:paraId="30C18F3D" w14:textId="77777777" w:rsidR="00EB3303" w:rsidRDefault="00EB3303" w:rsidP="004C28E7">
            <w:pPr>
              <w:rPr>
                <w:b/>
              </w:rPr>
            </w:pPr>
          </w:p>
        </w:tc>
        <w:tc>
          <w:tcPr>
            <w:tcW w:w="2268" w:type="dxa"/>
          </w:tcPr>
          <w:p w14:paraId="0CA0DE6C" w14:textId="77777777" w:rsidR="00EB3303" w:rsidRDefault="00EB3303" w:rsidP="004C28E7">
            <w:pPr>
              <w:rPr>
                <w:b/>
              </w:rPr>
            </w:pPr>
          </w:p>
        </w:tc>
        <w:tc>
          <w:tcPr>
            <w:tcW w:w="1417" w:type="dxa"/>
          </w:tcPr>
          <w:p w14:paraId="12817EBF" w14:textId="77777777" w:rsidR="00EB3303" w:rsidRDefault="00EB3303" w:rsidP="004C28E7">
            <w:pPr>
              <w:rPr>
                <w:b/>
              </w:rPr>
            </w:pPr>
          </w:p>
        </w:tc>
      </w:tr>
      <w:tr w:rsidR="00EB3303" w14:paraId="50EBE1AB" w14:textId="77777777" w:rsidTr="006F41B7">
        <w:trPr>
          <w:trHeight w:val="920"/>
        </w:trPr>
        <w:tc>
          <w:tcPr>
            <w:tcW w:w="4503" w:type="dxa"/>
            <w:tcBorders>
              <w:bottom w:val="nil"/>
            </w:tcBorders>
          </w:tcPr>
          <w:p w14:paraId="42AC3E50" w14:textId="77777777" w:rsidR="00EB3303" w:rsidRDefault="00EB3303" w:rsidP="004C28E7">
            <w:pPr>
              <w:rPr>
                <w:b/>
              </w:rPr>
            </w:pPr>
            <w:r>
              <w:rPr>
                <w:b/>
              </w:rPr>
              <w:t>Thinking about an incident of radicalisation and/or extremism - Has the setting considered  specific potential areas of risk such as;</w:t>
            </w:r>
          </w:p>
          <w:p w14:paraId="64DF6C2F" w14:textId="77777777" w:rsidR="00EB3303" w:rsidRDefault="00EB3303" w:rsidP="004C28E7">
            <w:pPr>
              <w:rPr>
                <w:b/>
              </w:rPr>
            </w:pPr>
          </w:p>
        </w:tc>
        <w:tc>
          <w:tcPr>
            <w:tcW w:w="850" w:type="dxa"/>
          </w:tcPr>
          <w:p w14:paraId="6A464134" w14:textId="77777777" w:rsidR="00EB3303" w:rsidRDefault="00EB3303" w:rsidP="004C28E7">
            <w:pPr>
              <w:rPr>
                <w:b/>
              </w:rPr>
            </w:pPr>
          </w:p>
        </w:tc>
        <w:tc>
          <w:tcPr>
            <w:tcW w:w="851" w:type="dxa"/>
          </w:tcPr>
          <w:p w14:paraId="24406AF1" w14:textId="77777777" w:rsidR="00EB3303" w:rsidRDefault="00EB3303" w:rsidP="004C28E7">
            <w:pPr>
              <w:rPr>
                <w:b/>
              </w:rPr>
            </w:pPr>
          </w:p>
        </w:tc>
        <w:tc>
          <w:tcPr>
            <w:tcW w:w="2835" w:type="dxa"/>
          </w:tcPr>
          <w:p w14:paraId="56536D7A" w14:textId="77777777" w:rsidR="00EB3303" w:rsidRDefault="00EB3303" w:rsidP="004C28E7">
            <w:pPr>
              <w:rPr>
                <w:b/>
              </w:rPr>
            </w:pPr>
          </w:p>
        </w:tc>
        <w:tc>
          <w:tcPr>
            <w:tcW w:w="2268" w:type="dxa"/>
          </w:tcPr>
          <w:p w14:paraId="599BB790" w14:textId="77777777" w:rsidR="00EB3303" w:rsidRDefault="00EB3303" w:rsidP="004C28E7">
            <w:pPr>
              <w:rPr>
                <w:b/>
              </w:rPr>
            </w:pPr>
          </w:p>
        </w:tc>
        <w:tc>
          <w:tcPr>
            <w:tcW w:w="2268" w:type="dxa"/>
          </w:tcPr>
          <w:p w14:paraId="45DDEBC6" w14:textId="77777777" w:rsidR="00EB3303" w:rsidRDefault="00EB3303" w:rsidP="004C28E7">
            <w:pPr>
              <w:rPr>
                <w:b/>
              </w:rPr>
            </w:pPr>
          </w:p>
        </w:tc>
        <w:tc>
          <w:tcPr>
            <w:tcW w:w="1417" w:type="dxa"/>
          </w:tcPr>
          <w:p w14:paraId="6DAAEA50" w14:textId="77777777" w:rsidR="00EB3303" w:rsidRDefault="00EB3303" w:rsidP="004C28E7">
            <w:pPr>
              <w:rPr>
                <w:b/>
              </w:rPr>
            </w:pPr>
          </w:p>
        </w:tc>
      </w:tr>
      <w:tr w:rsidR="00EB3303" w14:paraId="55251C0C" w14:textId="77777777" w:rsidTr="006F41B7">
        <w:trPr>
          <w:trHeight w:val="920"/>
        </w:trPr>
        <w:tc>
          <w:tcPr>
            <w:tcW w:w="4503" w:type="dxa"/>
            <w:tcBorders>
              <w:top w:val="nil"/>
              <w:bottom w:val="nil"/>
            </w:tcBorders>
          </w:tcPr>
          <w:p w14:paraId="528A027B" w14:textId="77777777" w:rsidR="00EB3303" w:rsidRDefault="00EB3303" w:rsidP="004C28E7">
            <w:r>
              <w:lastRenderedPageBreak/>
              <w:t>Processes in place to manage Subject Access Requests/Freedom of Information Requests should they be made?</w:t>
            </w:r>
          </w:p>
          <w:p w14:paraId="4AEF55BF" w14:textId="77777777" w:rsidR="00EB3303" w:rsidRDefault="00EB3303" w:rsidP="00EB3303"/>
          <w:p w14:paraId="043D3876" w14:textId="5AB9611E" w:rsidR="00EB3303" w:rsidRPr="00EB3303" w:rsidRDefault="00EB3303" w:rsidP="00EB3303">
            <w:pPr>
              <w:tabs>
                <w:tab w:val="left" w:pos="3225"/>
              </w:tabs>
            </w:pPr>
            <w:r>
              <w:tab/>
            </w:r>
          </w:p>
        </w:tc>
        <w:tc>
          <w:tcPr>
            <w:tcW w:w="850" w:type="dxa"/>
          </w:tcPr>
          <w:p w14:paraId="3BABCA74" w14:textId="77777777" w:rsidR="00EB3303" w:rsidRDefault="00EB3303" w:rsidP="004C28E7">
            <w:pPr>
              <w:rPr>
                <w:b/>
              </w:rPr>
            </w:pPr>
          </w:p>
        </w:tc>
        <w:tc>
          <w:tcPr>
            <w:tcW w:w="851" w:type="dxa"/>
          </w:tcPr>
          <w:p w14:paraId="488297D6" w14:textId="77777777" w:rsidR="00EB3303" w:rsidRDefault="00EB3303" w:rsidP="004C28E7">
            <w:pPr>
              <w:rPr>
                <w:b/>
              </w:rPr>
            </w:pPr>
          </w:p>
        </w:tc>
        <w:tc>
          <w:tcPr>
            <w:tcW w:w="2835" w:type="dxa"/>
          </w:tcPr>
          <w:p w14:paraId="5507C276" w14:textId="77777777" w:rsidR="00EB3303" w:rsidRDefault="00EB3303" w:rsidP="004C28E7">
            <w:pPr>
              <w:rPr>
                <w:b/>
              </w:rPr>
            </w:pPr>
          </w:p>
        </w:tc>
        <w:tc>
          <w:tcPr>
            <w:tcW w:w="2268" w:type="dxa"/>
          </w:tcPr>
          <w:p w14:paraId="25BBFAEA" w14:textId="77777777" w:rsidR="00EB3303" w:rsidRDefault="00EB3303" w:rsidP="004C28E7">
            <w:pPr>
              <w:rPr>
                <w:b/>
              </w:rPr>
            </w:pPr>
          </w:p>
        </w:tc>
        <w:tc>
          <w:tcPr>
            <w:tcW w:w="2268" w:type="dxa"/>
          </w:tcPr>
          <w:p w14:paraId="3795B8E0" w14:textId="77777777" w:rsidR="00EB3303" w:rsidRDefault="00EB3303" w:rsidP="004C28E7">
            <w:pPr>
              <w:rPr>
                <w:b/>
              </w:rPr>
            </w:pPr>
          </w:p>
        </w:tc>
        <w:tc>
          <w:tcPr>
            <w:tcW w:w="1417" w:type="dxa"/>
          </w:tcPr>
          <w:p w14:paraId="05E2495D" w14:textId="77777777" w:rsidR="00EB3303" w:rsidRDefault="00EB3303" w:rsidP="004C28E7">
            <w:pPr>
              <w:rPr>
                <w:b/>
              </w:rPr>
            </w:pPr>
          </w:p>
        </w:tc>
      </w:tr>
      <w:tr w:rsidR="00EB3303" w14:paraId="6D864D83" w14:textId="77777777" w:rsidTr="006F41B7">
        <w:trPr>
          <w:trHeight w:val="920"/>
        </w:trPr>
        <w:tc>
          <w:tcPr>
            <w:tcW w:w="4503" w:type="dxa"/>
            <w:tcBorders>
              <w:top w:val="nil"/>
              <w:bottom w:val="nil"/>
            </w:tcBorders>
          </w:tcPr>
          <w:p w14:paraId="0BB1D918" w14:textId="77777777" w:rsidR="00EB3303" w:rsidRDefault="00EB3303" w:rsidP="004C28E7">
            <w:r>
              <w:t>The process in place for the management of information should there be media interest or if information requested into the community?</w:t>
            </w:r>
          </w:p>
        </w:tc>
        <w:tc>
          <w:tcPr>
            <w:tcW w:w="850" w:type="dxa"/>
          </w:tcPr>
          <w:p w14:paraId="40E2344D" w14:textId="77777777" w:rsidR="00EB3303" w:rsidRDefault="00EB3303" w:rsidP="004C28E7">
            <w:pPr>
              <w:rPr>
                <w:b/>
              </w:rPr>
            </w:pPr>
          </w:p>
        </w:tc>
        <w:tc>
          <w:tcPr>
            <w:tcW w:w="851" w:type="dxa"/>
          </w:tcPr>
          <w:p w14:paraId="40FD4BDC" w14:textId="77777777" w:rsidR="00EB3303" w:rsidRDefault="00EB3303" w:rsidP="004C28E7">
            <w:pPr>
              <w:rPr>
                <w:b/>
              </w:rPr>
            </w:pPr>
          </w:p>
        </w:tc>
        <w:tc>
          <w:tcPr>
            <w:tcW w:w="2835" w:type="dxa"/>
          </w:tcPr>
          <w:p w14:paraId="50540140" w14:textId="77777777" w:rsidR="00EB3303" w:rsidRDefault="00EB3303" w:rsidP="004C28E7">
            <w:pPr>
              <w:rPr>
                <w:b/>
              </w:rPr>
            </w:pPr>
          </w:p>
        </w:tc>
        <w:tc>
          <w:tcPr>
            <w:tcW w:w="2268" w:type="dxa"/>
          </w:tcPr>
          <w:p w14:paraId="41C0D548" w14:textId="77777777" w:rsidR="00EB3303" w:rsidRDefault="00EB3303" w:rsidP="004C28E7">
            <w:pPr>
              <w:rPr>
                <w:b/>
              </w:rPr>
            </w:pPr>
          </w:p>
        </w:tc>
        <w:tc>
          <w:tcPr>
            <w:tcW w:w="2268" w:type="dxa"/>
          </w:tcPr>
          <w:p w14:paraId="1DC30D9D" w14:textId="77777777" w:rsidR="00EB3303" w:rsidRDefault="00EB3303" w:rsidP="004C28E7">
            <w:pPr>
              <w:rPr>
                <w:b/>
              </w:rPr>
            </w:pPr>
          </w:p>
        </w:tc>
        <w:tc>
          <w:tcPr>
            <w:tcW w:w="1417" w:type="dxa"/>
          </w:tcPr>
          <w:p w14:paraId="5EEE0D6F" w14:textId="77777777" w:rsidR="00EB3303" w:rsidRDefault="00EB3303" w:rsidP="004C28E7">
            <w:pPr>
              <w:rPr>
                <w:b/>
              </w:rPr>
            </w:pPr>
          </w:p>
        </w:tc>
      </w:tr>
      <w:tr w:rsidR="00EB3303" w14:paraId="06EC204A" w14:textId="77777777" w:rsidTr="006F41B7">
        <w:trPr>
          <w:trHeight w:val="920"/>
        </w:trPr>
        <w:tc>
          <w:tcPr>
            <w:tcW w:w="4503" w:type="dxa"/>
            <w:tcBorders>
              <w:top w:val="nil"/>
            </w:tcBorders>
          </w:tcPr>
          <w:p w14:paraId="545893E6" w14:textId="77777777" w:rsidR="00EB3303" w:rsidRDefault="00EB3303" w:rsidP="004C28E7">
            <w:r>
              <w:t>How will information be shared and with whom?</w:t>
            </w:r>
          </w:p>
        </w:tc>
        <w:tc>
          <w:tcPr>
            <w:tcW w:w="850" w:type="dxa"/>
          </w:tcPr>
          <w:p w14:paraId="652EBB64" w14:textId="77777777" w:rsidR="00EB3303" w:rsidRDefault="00EB3303" w:rsidP="004C28E7">
            <w:pPr>
              <w:rPr>
                <w:b/>
              </w:rPr>
            </w:pPr>
          </w:p>
        </w:tc>
        <w:tc>
          <w:tcPr>
            <w:tcW w:w="851" w:type="dxa"/>
          </w:tcPr>
          <w:p w14:paraId="4CD7C731" w14:textId="77777777" w:rsidR="00EB3303" w:rsidRDefault="00EB3303" w:rsidP="004C28E7">
            <w:pPr>
              <w:rPr>
                <w:b/>
              </w:rPr>
            </w:pPr>
          </w:p>
        </w:tc>
        <w:tc>
          <w:tcPr>
            <w:tcW w:w="2835" w:type="dxa"/>
          </w:tcPr>
          <w:p w14:paraId="0D0170CE" w14:textId="77777777" w:rsidR="00EB3303" w:rsidRDefault="00EB3303" w:rsidP="004C28E7">
            <w:pPr>
              <w:rPr>
                <w:b/>
              </w:rPr>
            </w:pPr>
          </w:p>
        </w:tc>
        <w:tc>
          <w:tcPr>
            <w:tcW w:w="2268" w:type="dxa"/>
          </w:tcPr>
          <w:p w14:paraId="0B5145B0" w14:textId="77777777" w:rsidR="00EB3303" w:rsidRDefault="00EB3303" w:rsidP="004C28E7">
            <w:pPr>
              <w:rPr>
                <w:b/>
              </w:rPr>
            </w:pPr>
          </w:p>
        </w:tc>
        <w:tc>
          <w:tcPr>
            <w:tcW w:w="2268" w:type="dxa"/>
          </w:tcPr>
          <w:p w14:paraId="47EB22EA" w14:textId="77777777" w:rsidR="00EB3303" w:rsidRDefault="00EB3303" w:rsidP="004C28E7">
            <w:pPr>
              <w:rPr>
                <w:b/>
              </w:rPr>
            </w:pPr>
          </w:p>
        </w:tc>
        <w:tc>
          <w:tcPr>
            <w:tcW w:w="1417" w:type="dxa"/>
          </w:tcPr>
          <w:p w14:paraId="22A74AC5" w14:textId="77777777" w:rsidR="00EB3303" w:rsidRDefault="00EB3303" w:rsidP="004C28E7">
            <w:pPr>
              <w:rPr>
                <w:b/>
              </w:rPr>
            </w:pPr>
          </w:p>
        </w:tc>
      </w:tr>
      <w:tr w:rsidR="00EB3303" w14:paraId="7248FA53" w14:textId="77777777" w:rsidTr="006F41B7">
        <w:trPr>
          <w:trHeight w:val="920"/>
        </w:trPr>
        <w:tc>
          <w:tcPr>
            <w:tcW w:w="4503" w:type="dxa"/>
            <w:tcBorders>
              <w:bottom w:val="nil"/>
            </w:tcBorders>
          </w:tcPr>
          <w:p w14:paraId="2B9F7D9E" w14:textId="77777777" w:rsidR="00EB3303" w:rsidRDefault="00EB3303" w:rsidP="004C28E7">
            <w:pPr>
              <w:rPr>
                <w:b/>
              </w:rPr>
            </w:pPr>
            <w:r>
              <w:rPr>
                <w:b/>
              </w:rPr>
              <w:t>Does the school have clear guidance for visiting speakers?</w:t>
            </w:r>
          </w:p>
          <w:p w14:paraId="20A2DBDC" w14:textId="77777777" w:rsidR="00EB3303" w:rsidRDefault="00EB3303" w:rsidP="004C28E7">
            <w:pPr>
              <w:spacing w:after="200" w:line="276" w:lineRule="auto"/>
              <w:rPr>
                <w:b/>
              </w:rPr>
            </w:pPr>
            <w:r>
              <w:t>Checks for external speakers to the school;</w:t>
            </w:r>
          </w:p>
        </w:tc>
        <w:tc>
          <w:tcPr>
            <w:tcW w:w="850" w:type="dxa"/>
          </w:tcPr>
          <w:p w14:paraId="22D94903" w14:textId="77777777" w:rsidR="00EB3303" w:rsidRDefault="00EB3303" w:rsidP="004C28E7">
            <w:pPr>
              <w:rPr>
                <w:b/>
              </w:rPr>
            </w:pPr>
          </w:p>
        </w:tc>
        <w:tc>
          <w:tcPr>
            <w:tcW w:w="851" w:type="dxa"/>
          </w:tcPr>
          <w:p w14:paraId="04D2B383" w14:textId="77777777" w:rsidR="00EB3303" w:rsidRDefault="00EB3303" w:rsidP="004C28E7">
            <w:pPr>
              <w:rPr>
                <w:b/>
              </w:rPr>
            </w:pPr>
          </w:p>
        </w:tc>
        <w:tc>
          <w:tcPr>
            <w:tcW w:w="2835" w:type="dxa"/>
          </w:tcPr>
          <w:p w14:paraId="223D5DA4" w14:textId="77777777" w:rsidR="00EB3303" w:rsidRDefault="00EB3303" w:rsidP="004C28E7">
            <w:pPr>
              <w:rPr>
                <w:b/>
              </w:rPr>
            </w:pPr>
          </w:p>
        </w:tc>
        <w:tc>
          <w:tcPr>
            <w:tcW w:w="2268" w:type="dxa"/>
          </w:tcPr>
          <w:p w14:paraId="273E2722" w14:textId="77777777" w:rsidR="00EB3303" w:rsidRDefault="00EB3303" w:rsidP="004C28E7">
            <w:pPr>
              <w:rPr>
                <w:b/>
              </w:rPr>
            </w:pPr>
          </w:p>
        </w:tc>
        <w:tc>
          <w:tcPr>
            <w:tcW w:w="2268" w:type="dxa"/>
          </w:tcPr>
          <w:p w14:paraId="167012EE" w14:textId="77777777" w:rsidR="00EB3303" w:rsidRDefault="00EB3303" w:rsidP="004C28E7">
            <w:pPr>
              <w:rPr>
                <w:b/>
              </w:rPr>
            </w:pPr>
          </w:p>
        </w:tc>
        <w:tc>
          <w:tcPr>
            <w:tcW w:w="1417" w:type="dxa"/>
          </w:tcPr>
          <w:p w14:paraId="6492E430" w14:textId="77777777" w:rsidR="00EB3303" w:rsidRDefault="00EB3303" w:rsidP="004C28E7">
            <w:pPr>
              <w:rPr>
                <w:b/>
              </w:rPr>
            </w:pPr>
          </w:p>
        </w:tc>
      </w:tr>
      <w:tr w:rsidR="00EB3303" w14:paraId="6BA0ED97" w14:textId="77777777" w:rsidTr="006F41B7">
        <w:trPr>
          <w:trHeight w:val="920"/>
        </w:trPr>
        <w:tc>
          <w:tcPr>
            <w:tcW w:w="4503" w:type="dxa"/>
            <w:tcBorders>
              <w:top w:val="nil"/>
              <w:bottom w:val="nil"/>
            </w:tcBorders>
          </w:tcPr>
          <w:p w14:paraId="74B829C6" w14:textId="77777777" w:rsidR="00EB3303" w:rsidRDefault="00EB3303" w:rsidP="004C28E7">
            <w:r>
              <w:t>Has the identity of the speaker been confirmed and due diligence carried out?  (Might consider checks on the internet to confirm the status of speaker and/or the organisation to include website, YouTube or social media sites.)</w:t>
            </w:r>
          </w:p>
          <w:p w14:paraId="58279939" w14:textId="77777777" w:rsidR="00EB3303" w:rsidRDefault="00EB3303" w:rsidP="004C28E7"/>
        </w:tc>
        <w:tc>
          <w:tcPr>
            <w:tcW w:w="850" w:type="dxa"/>
          </w:tcPr>
          <w:p w14:paraId="022E0923" w14:textId="77777777" w:rsidR="00EB3303" w:rsidRDefault="00EB3303" w:rsidP="004C28E7">
            <w:pPr>
              <w:rPr>
                <w:b/>
              </w:rPr>
            </w:pPr>
          </w:p>
        </w:tc>
        <w:tc>
          <w:tcPr>
            <w:tcW w:w="851" w:type="dxa"/>
          </w:tcPr>
          <w:p w14:paraId="3B2126A2" w14:textId="77777777" w:rsidR="00EB3303" w:rsidRDefault="00EB3303" w:rsidP="004C28E7">
            <w:pPr>
              <w:rPr>
                <w:b/>
              </w:rPr>
            </w:pPr>
          </w:p>
        </w:tc>
        <w:tc>
          <w:tcPr>
            <w:tcW w:w="2835" w:type="dxa"/>
          </w:tcPr>
          <w:p w14:paraId="01D3E10F" w14:textId="77777777" w:rsidR="00EB3303" w:rsidRDefault="00EB3303" w:rsidP="004C28E7">
            <w:pPr>
              <w:rPr>
                <w:b/>
              </w:rPr>
            </w:pPr>
          </w:p>
        </w:tc>
        <w:tc>
          <w:tcPr>
            <w:tcW w:w="2268" w:type="dxa"/>
          </w:tcPr>
          <w:p w14:paraId="386DBC84" w14:textId="77777777" w:rsidR="00EB3303" w:rsidRDefault="00EB3303" w:rsidP="004C28E7">
            <w:pPr>
              <w:rPr>
                <w:b/>
              </w:rPr>
            </w:pPr>
          </w:p>
        </w:tc>
        <w:tc>
          <w:tcPr>
            <w:tcW w:w="2268" w:type="dxa"/>
          </w:tcPr>
          <w:p w14:paraId="64E5D30B" w14:textId="77777777" w:rsidR="00EB3303" w:rsidRDefault="00EB3303" w:rsidP="004C28E7">
            <w:pPr>
              <w:rPr>
                <w:b/>
              </w:rPr>
            </w:pPr>
          </w:p>
        </w:tc>
        <w:tc>
          <w:tcPr>
            <w:tcW w:w="1417" w:type="dxa"/>
          </w:tcPr>
          <w:p w14:paraId="5FDE3B97" w14:textId="77777777" w:rsidR="00EB3303" w:rsidRDefault="00EB3303" w:rsidP="004C28E7">
            <w:pPr>
              <w:rPr>
                <w:b/>
              </w:rPr>
            </w:pPr>
          </w:p>
        </w:tc>
      </w:tr>
      <w:tr w:rsidR="00EB3303" w14:paraId="1958FB0A" w14:textId="77777777" w:rsidTr="006F41B7">
        <w:trPr>
          <w:trHeight w:val="920"/>
        </w:trPr>
        <w:tc>
          <w:tcPr>
            <w:tcW w:w="4503" w:type="dxa"/>
            <w:tcBorders>
              <w:top w:val="nil"/>
            </w:tcBorders>
          </w:tcPr>
          <w:p w14:paraId="17C79C9D" w14:textId="77777777" w:rsidR="00EB3303" w:rsidRDefault="00EB3303" w:rsidP="004C28E7">
            <w:r>
              <w:t>Checks for premises use by externals?</w:t>
            </w:r>
          </w:p>
        </w:tc>
        <w:tc>
          <w:tcPr>
            <w:tcW w:w="850" w:type="dxa"/>
          </w:tcPr>
          <w:p w14:paraId="5FCFF618" w14:textId="77777777" w:rsidR="00EB3303" w:rsidRDefault="00EB3303" w:rsidP="004C28E7">
            <w:pPr>
              <w:rPr>
                <w:b/>
              </w:rPr>
            </w:pPr>
          </w:p>
        </w:tc>
        <w:tc>
          <w:tcPr>
            <w:tcW w:w="851" w:type="dxa"/>
          </w:tcPr>
          <w:p w14:paraId="4820E65D" w14:textId="77777777" w:rsidR="00EB3303" w:rsidRDefault="00EB3303" w:rsidP="004C28E7">
            <w:pPr>
              <w:rPr>
                <w:b/>
              </w:rPr>
            </w:pPr>
          </w:p>
        </w:tc>
        <w:tc>
          <w:tcPr>
            <w:tcW w:w="2835" w:type="dxa"/>
          </w:tcPr>
          <w:p w14:paraId="313249FD" w14:textId="77777777" w:rsidR="00EB3303" w:rsidRDefault="00EB3303" w:rsidP="004C28E7">
            <w:pPr>
              <w:rPr>
                <w:b/>
              </w:rPr>
            </w:pPr>
          </w:p>
        </w:tc>
        <w:tc>
          <w:tcPr>
            <w:tcW w:w="2268" w:type="dxa"/>
          </w:tcPr>
          <w:p w14:paraId="714D3E55" w14:textId="77777777" w:rsidR="00EB3303" w:rsidRDefault="00EB3303" w:rsidP="004C28E7">
            <w:pPr>
              <w:rPr>
                <w:b/>
              </w:rPr>
            </w:pPr>
          </w:p>
        </w:tc>
        <w:tc>
          <w:tcPr>
            <w:tcW w:w="2268" w:type="dxa"/>
          </w:tcPr>
          <w:p w14:paraId="3B5D3166" w14:textId="77777777" w:rsidR="00EB3303" w:rsidRDefault="00EB3303" w:rsidP="004C28E7">
            <w:pPr>
              <w:rPr>
                <w:b/>
              </w:rPr>
            </w:pPr>
          </w:p>
        </w:tc>
        <w:tc>
          <w:tcPr>
            <w:tcW w:w="1417" w:type="dxa"/>
          </w:tcPr>
          <w:p w14:paraId="013CECE7" w14:textId="77777777" w:rsidR="00EB3303" w:rsidRDefault="00EB3303" w:rsidP="004C28E7">
            <w:pPr>
              <w:rPr>
                <w:b/>
              </w:rPr>
            </w:pPr>
          </w:p>
        </w:tc>
      </w:tr>
      <w:tr w:rsidR="00EB3303" w14:paraId="64D01FDE" w14:textId="77777777" w:rsidTr="006F41B7">
        <w:trPr>
          <w:trHeight w:val="920"/>
        </w:trPr>
        <w:tc>
          <w:tcPr>
            <w:tcW w:w="4503" w:type="dxa"/>
            <w:tcBorders>
              <w:bottom w:val="nil"/>
            </w:tcBorders>
          </w:tcPr>
          <w:p w14:paraId="05A36D0E" w14:textId="77777777" w:rsidR="00EB3303" w:rsidRDefault="00EB3303" w:rsidP="004C28E7">
            <w:r>
              <w:rPr>
                <w:b/>
              </w:rPr>
              <w:t>Have ALL staff received appropriated training on PREVENT?</w:t>
            </w:r>
          </w:p>
        </w:tc>
        <w:tc>
          <w:tcPr>
            <w:tcW w:w="850" w:type="dxa"/>
          </w:tcPr>
          <w:p w14:paraId="699B5676" w14:textId="77777777" w:rsidR="00EB3303" w:rsidRDefault="00EB3303" w:rsidP="004C28E7">
            <w:pPr>
              <w:rPr>
                <w:b/>
              </w:rPr>
            </w:pPr>
          </w:p>
        </w:tc>
        <w:tc>
          <w:tcPr>
            <w:tcW w:w="851" w:type="dxa"/>
          </w:tcPr>
          <w:p w14:paraId="0750E10C" w14:textId="77777777" w:rsidR="00EB3303" w:rsidRDefault="00EB3303" w:rsidP="004C28E7">
            <w:pPr>
              <w:rPr>
                <w:b/>
              </w:rPr>
            </w:pPr>
          </w:p>
        </w:tc>
        <w:tc>
          <w:tcPr>
            <w:tcW w:w="2835" w:type="dxa"/>
          </w:tcPr>
          <w:p w14:paraId="44D64201" w14:textId="77777777" w:rsidR="00EB3303" w:rsidRDefault="00EB3303" w:rsidP="004C28E7">
            <w:pPr>
              <w:rPr>
                <w:b/>
              </w:rPr>
            </w:pPr>
          </w:p>
        </w:tc>
        <w:tc>
          <w:tcPr>
            <w:tcW w:w="2268" w:type="dxa"/>
          </w:tcPr>
          <w:p w14:paraId="6AAF067D" w14:textId="77777777" w:rsidR="00EB3303" w:rsidRDefault="00EB3303" w:rsidP="004C28E7">
            <w:pPr>
              <w:rPr>
                <w:b/>
              </w:rPr>
            </w:pPr>
          </w:p>
        </w:tc>
        <w:tc>
          <w:tcPr>
            <w:tcW w:w="2268" w:type="dxa"/>
          </w:tcPr>
          <w:p w14:paraId="5798D95A" w14:textId="77777777" w:rsidR="00EB3303" w:rsidRDefault="00EB3303" w:rsidP="004C28E7">
            <w:pPr>
              <w:rPr>
                <w:b/>
              </w:rPr>
            </w:pPr>
          </w:p>
        </w:tc>
        <w:tc>
          <w:tcPr>
            <w:tcW w:w="1417" w:type="dxa"/>
          </w:tcPr>
          <w:p w14:paraId="1DD739C6" w14:textId="77777777" w:rsidR="00EB3303" w:rsidRDefault="00EB3303" w:rsidP="004C28E7">
            <w:pPr>
              <w:rPr>
                <w:b/>
              </w:rPr>
            </w:pPr>
          </w:p>
        </w:tc>
      </w:tr>
      <w:tr w:rsidR="00EB3303" w14:paraId="25CCB0E6" w14:textId="77777777" w:rsidTr="006F41B7">
        <w:trPr>
          <w:trHeight w:val="920"/>
        </w:trPr>
        <w:tc>
          <w:tcPr>
            <w:tcW w:w="4503" w:type="dxa"/>
            <w:tcBorders>
              <w:top w:val="nil"/>
              <w:bottom w:val="nil"/>
            </w:tcBorders>
          </w:tcPr>
          <w:p w14:paraId="1F6377AB" w14:textId="77777777" w:rsidR="00EB3303" w:rsidRDefault="00EB3303" w:rsidP="004C28E7">
            <w:r>
              <w:t>Does this include support staff?</w:t>
            </w:r>
          </w:p>
        </w:tc>
        <w:tc>
          <w:tcPr>
            <w:tcW w:w="850" w:type="dxa"/>
          </w:tcPr>
          <w:p w14:paraId="45F2A3CD" w14:textId="77777777" w:rsidR="00EB3303" w:rsidRDefault="00EB3303" w:rsidP="004C28E7">
            <w:pPr>
              <w:rPr>
                <w:b/>
              </w:rPr>
            </w:pPr>
          </w:p>
        </w:tc>
        <w:tc>
          <w:tcPr>
            <w:tcW w:w="851" w:type="dxa"/>
          </w:tcPr>
          <w:p w14:paraId="0882D0A9" w14:textId="77777777" w:rsidR="00EB3303" w:rsidRDefault="00EB3303" w:rsidP="004C28E7">
            <w:pPr>
              <w:rPr>
                <w:b/>
              </w:rPr>
            </w:pPr>
          </w:p>
        </w:tc>
        <w:tc>
          <w:tcPr>
            <w:tcW w:w="2835" w:type="dxa"/>
          </w:tcPr>
          <w:p w14:paraId="1D8B8710" w14:textId="77777777" w:rsidR="00EB3303" w:rsidRDefault="00EB3303" w:rsidP="004C28E7">
            <w:pPr>
              <w:rPr>
                <w:b/>
              </w:rPr>
            </w:pPr>
          </w:p>
        </w:tc>
        <w:tc>
          <w:tcPr>
            <w:tcW w:w="2268" w:type="dxa"/>
          </w:tcPr>
          <w:p w14:paraId="0CC935FA" w14:textId="77777777" w:rsidR="00EB3303" w:rsidRDefault="00EB3303" w:rsidP="004C28E7">
            <w:pPr>
              <w:rPr>
                <w:b/>
              </w:rPr>
            </w:pPr>
          </w:p>
        </w:tc>
        <w:tc>
          <w:tcPr>
            <w:tcW w:w="2268" w:type="dxa"/>
          </w:tcPr>
          <w:p w14:paraId="1E285E09" w14:textId="77777777" w:rsidR="00EB3303" w:rsidRDefault="00EB3303" w:rsidP="004C28E7">
            <w:pPr>
              <w:rPr>
                <w:b/>
              </w:rPr>
            </w:pPr>
          </w:p>
        </w:tc>
        <w:tc>
          <w:tcPr>
            <w:tcW w:w="1417" w:type="dxa"/>
          </w:tcPr>
          <w:p w14:paraId="0DAC4B2D" w14:textId="77777777" w:rsidR="00EB3303" w:rsidRDefault="00EB3303" w:rsidP="004C28E7">
            <w:pPr>
              <w:rPr>
                <w:b/>
              </w:rPr>
            </w:pPr>
          </w:p>
        </w:tc>
      </w:tr>
      <w:tr w:rsidR="00EB3303" w14:paraId="07AFE6ED" w14:textId="77777777" w:rsidTr="006F41B7">
        <w:trPr>
          <w:trHeight w:val="920"/>
        </w:trPr>
        <w:tc>
          <w:tcPr>
            <w:tcW w:w="4503" w:type="dxa"/>
            <w:tcBorders>
              <w:top w:val="nil"/>
              <w:bottom w:val="single" w:sz="4" w:space="0" w:color="000000"/>
            </w:tcBorders>
          </w:tcPr>
          <w:p w14:paraId="38AB4032" w14:textId="77777777" w:rsidR="00EB3303" w:rsidRDefault="00EB3303" w:rsidP="004C28E7">
            <w:r>
              <w:lastRenderedPageBreak/>
              <w:t>Are there provisions for new staff induction?</w:t>
            </w:r>
          </w:p>
        </w:tc>
        <w:tc>
          <w:tcPr>
            <w:tcW w:w="850" w:type="dxa"/>
          </w:tcPr>
          <w:p w14:paraId="1CCA936F" w14:textId="77777777" w:rsidR="00EB3303" w:rsidRDefault="00EB3303" w:rsidP="004C28E7">
            <w:pPr>
              <w:rPr>
                <w:b/>
              </w:rPr>
            </w:pPr>
          </w:p>
        </w:tc>
        <w:tc>
          <w:tcPr>
            <w:tcW w:w="851" w:type="dxa"/>
          </w:tcPr>
          <w:p w14:paraId="2286D7ED" w14:textId="77777777" w:rsidR="00EB3303" w:rsidRDefault="00EB3303" w:rsidP="004C28E7">
            <w:pPr>
              <w:rPr>
                <w:b/>
              </w:rPr>
            </w:pPr>
          </w:p>
        </w:tc>
        <w:tc>
          <w:tcPr>
            <w:tcW w:w="2835" w:type="dxa"/>
          </w:tcPr>
          <w:p w14:paraId="2A166755" w14:textId="77777777" w:rsidR="00EB3303" w:rsidRDefault="00EB3303" w:rsidP="004C28E7">
            <w:pPr>
              <w:rPr>
                <w:b/>
              </w:rPr>
            </w:pPr>
          </w:p>
        </w:tc>
        <w:tc>
          <w:tcPr>
            <w:tcW w:w="2268" w:type="dxa"/>
          </w:tcPr>
          <w:p w14:paraId="3886DF40" w14:textId="77777777" w:rsidR="00EB3303" w:rsidRDefault="00EB3303" w:rsidP="004C28E7">
            <w:pPr>
              <w:rPr>
                <w:b/>
              </w:rPr>
            </w:pPr>
          </w:p>
        </w:tc>
        <w:tc>
          <w:tcPr>
            <w:tcW w:w="2268" w:type="dxa"/>
          </w:tcPr>
          <w:p w14:paraId="292F7D02" w14:textId="77777777" w:rsidR="00EB3303" w:rsidRDefault="00EB3303" w:rsidP="004C28E7">
            <w:pPr>
              <w:rPr>
                <w:b/>
              </w:rPr>
            </w:pPr>
          </w:p>
        </w:tc>
        <w:tc>
          <w:tcPr>
            <w:tcW w:w="1417" w:type="dxa"/>
          </w:tcPr>
          <w:p w14:paraId="1DDB78A4" w14:textId="77777777" w:rsidR="00EB3303" w:rsidRDefault="00EB3303" w:rsidP="004C28E7">
            <w:pPr>
              <w:rPr>
                <w:b/>
              </w:rPr>
            </w:pPr>
          </w:p>
        </w:tc>
      </w:tr>
      <w:tr w:rsidR="00EB3303" w14:paraId="56B47A49" w14:textId="77777777" w:rsidTr="006F41B7">
        <w:trPr>
          <w:trHeight w:val="920"/>
        </w:trPr>
        <w:tc>
          <w:tcPr>
            <w:tcW w:w="4503" w:type="dxa"/>
            <w:tcBorders>
              <w:top w:val="single" w:sz="4" w:space="0" w:color="000000"/>
              <w:bottom w:val="nil"/>
            </w:tcBorders>
          </w:tcPr>
          <w:p w14:paraId="023AC02F" w14:textId="77777777" w:rsidR="00EB3303" w:rsidRDefault="00EB3303" w:rsidP="004C28E7">
            <w:r>
              <w:t>Have Governors received a PREVENT briefing?</w:t>
            </w:r>
          </w:p>
        </w:tc>
        <w:tc>
          <w:tcPr>
            <w:tcW w:w="850" w:type="dxa"/>
          </w:tcPr>
          <w:p w14:paraId="22EB7363" w14:textId="77777777" w:rsidR="00EB3303" w:rsidRDefault="00EB3303" w:rsidP="004C28E7">
            <w:pPr>
              <w:rPr>
                <w:b/>
              </w:rPr>
            </w:pPr>
          </w:p>
        </w:tc>
        <w:tc>
          <w:tcPr>
            <w:tcW w:w="851" w:type="dxa"/>
          </w:tcPr>
          <w:p w14:paraId="3DB66C2B" w14:textId="77777777" w:rsidR="00EB3303" w:rsidRDefault="00EB3303" w:rsidP="004C28E7">
            <w:pPr>
              <w:rPr>
                <w:b/>
              </w:rPr>
            </w:pPr>
          </w:p>
        </w:tc>
        <w:tc>
          <w:tcPr>
            <w:tcW w:w="2835" w:type="dxa"/>
          </w:tcPr>
          <w:p w14:paraId="1A6077E1" w14:textId="77777777" w:rsidR="00EB3303" w:rsidRDefault="00EB3303" w:rsidP="004C28E7">
            <w:pPr>
              <w:rPr>
                <w:b/>
              </w:rPr>
            </w:pPr>
          </w:p>
        </w:tc>
        <w:tc>
          <w:tcPr>
            <w:tcW w:w="2268" w:type="dxa"/>
          </w:tcPr>
          <w:p w14:paraId="01E3A671" w14:textId="77777777" w:rsidR="00EB3303" w:rsidRDefault="00EB3303" w:rsidP="004C28E7">
            <w:pPr>
              <w:rPr>
                <w:b/>
              </w:rPr>
            </w:pPr>
          </w:p>
        </w:tc>
        <w:tc>
          <w:tcPr>
            <w:tcW w:w="2268" w:type="dxa"/>
          </w:tcPr>
          <w:p w14:paraId="1574FD44" w14:textId="77777777" w:rsidR="00EB3303" w:rsidRDefault="00EB3303" w:rsidP="004C28E7">
            <w:pPr>
              <w:rPr>
                <w:b/>
              </w:rPr>
            </w:pPr>
          </w:p>
        </w:tc>
        <w:tc>
          <w:tcPr>
            <w:tcW w:w="1417" w:type="dxa"/>
          </w:tcPr>
          <w:p w14:paraId="4424E6BB" w14:textId="77777777" w:rsidR="00EB3303" w:rsidRDefault="00EB3303" w:rsidP="004C28E7">
            <w:pPr>
              <w:rPr>
                <w:b/>
              </w:rPr>
            </w:pPr>
          </w:p>
        </w:tc>
      </w:tr>
      <w:tr w:rsidR="00EB3303" w14:paraId="3C4A9266" w14:textId="77777777" w:rsidTr="006F41B7">
        <w:trPr>
          <w:trHeight w:val="920"/>
        </w:trPr>
        <w:tc>
          <w:tcPr>
            <w:tcW w:w="4503" w:type="dxa"/>
            <w:tcBorders>
              <w:top w:val="nil"/>
            </w:tcBorders>
          </w:tcPr>
          <w:p w14:paraId="64C42101" w14:textId="77777777" w:rsidR="00EB3303" w:rsidRDefault="00EB3303" w:rsidP="004C28E7">
            <w:r>
              <w:t>Do all staff know what to do if they have a PREVENT concern and to whom to report it?</w:t>
            </w:r>
          </w:p>
        </w:tc>
        <w:tc>
          <w:tcPr>
            <w:tcW w:w="850" w:type="dxa"/>
          </w:tcPr>
          <w:p w14:paraId="5332FF13" w14:textId="77777777" w:rsidR="00EB3303" w:rsidRDefault="00EB3303" w:rsidP="004C28E7">
            <w:pPr>
              <w:rPr>
                <w:b/>
              </w:rPr>
            </w:pPr>
          </w:p>
        </w:tc>
        <w:tc>
          <w:tcPr>
            <w:tcW w:w="851" w:type="dxa"/>
          </w:tcPr>
          <w:p w14:paraId="66706254" w14:textId="77777777" w:rsidR="00EB3303" w:rsidRDefault="00EB3303" w:rsidP="004C28E7">
            <w:pPr>
              <w:rPr>
                <w:b/>
              </w:rPr>
            </w:pPr>
          </w:p>
        </w:tc>
        <w:tc>
          <w:tcPr>
            <w:tcW w:w="2835" w:type="dxa"/>
          </w:tcPr>
          <w:p w14:paraId="007915F9" w14:textId="77777777" w:rsidR="00EB3303" w:rsidRDefault="00EB3303" w:rsidP="004C28E7">
            <w:pPr>
              <w:rPr>
                <w:b/>
              </w:rPr>
            </w:pPr>
          </w:p>
        </w:tc>
        <w:tc>
          <w:tcPr>
            <w:tcW w:w="2268" w:type="dxa"/>
          </w:tcPr>
          <w:p w14:paraId="404CA2AF" w14:textId="77777777" w:rsidR="00EB3303" w:rsidRDefault="00EB3303" w:rsidP="004C28E7">
            <w:pPr>
              <w:rPr>
                <w:b/>
              </w:rPr>
            </w:pPr>
          </w:p>
        </w:tc>
        <w:tc>
          <w:tcPr>
            <w:tcW w:w="2268" w:type="dxa"/>
          </w:tcPr>
          <w:p w14:paraId="5709FA60" w14:textId="77777777" w:rsidR="00EB3303" w:rsidRDefault="00EB3303" w:rsidP="004C28E7">
            <w:pPr>
              <w:rPr>
                <w:b/>
              </w:rPr>
            </w:pPr>
          </w:p>
        </w:tc>
        <w:tc>
          <w:tcPr>
            <w:tcW w:w="1417" w:type="dxa"/>
          </w:tcPr>
          <w:p w14:paraId="34D72245" w14:textId="77777777" w:rsidR="00EB3303" w:rsidRDefault="00EB3303" w:rsidP="004C28E7">
            <w:pPr>
              <w:rPr>
                <w:b/>
              </w:rPr>
            </w:pPr>
          </w:p>
        </w:tc>
      </w:tr>
      <w:tr w:rsidR="00EB3303" w14:paraId="019E77E6" w14:textId="77777777" w:rsidTr="006F41B7">
        <w:trPr>
          <w:trHeight w:val="920"/>
        </w:trPr>
        <w:tc>
          <w:tcPr>
            <w:tcW w:w="4503" w:type="dxa"/>
            <w:tcBorders>
              <w:bottom w:val="nil"/>
            </w:tcBorders>
          </w:tcPr>
          <w:p w14:paraId="13DF2B06" w14:textId="77777777" w:rsidR="00EB3303" w:rsidRDefault="00EB3303" w:rsidP="004C28E7">
            <w:pPr>
              <w:rPr>
                <w:b/>
              </w:rPr>
            </w:pPr>
            <w:r>
              <w:rPr>
                <w:b/>
              </w:rPr>
              <w:t>Does the E-Safety Policy refer to the requirements of the Prevent guidance?</w:t>
            </w:r>
          </w:p>
        </w:tc>
        <w:tc>
          <w:tcPr>
            <w:tcW w:w="850" w:type="dxa"/>
          </w:tcPr>
          <w:p w14:paraId="73824218" w14:textId="77777777" w:rsidR="00EB3303" w:rsidRDefault="00EB3303" w:rsidP="004C28E7">
            <w:pPr>
              <w:rPr>
                <w:b/>
              </w:rPr>
            </w:pPr>
          </w:p>
        </w:tc>
        <w:tc>
          <w:tcPr>
            <w:tcW w:w="851" w:type="dxa"/>
          </w:tcPr>
          <w:p w14:paraId="672E8668" w14:textId="77777777" w:rsidR="00EB3303" w:rsidRDefault="00EB3303" w:rsidP="004C28E7">
            <w:pPr>
              <w:rPr>
                <w:b/>
              </w:rPr>
            </w:pPr>
          </w:p>
        </w:tc>
        <w:tc>
          <w:tcPr>
            <w:tcW w:w="2835" w:type="dxa"/>
          </w:tcPr>
          <w:p w14:paraId="7EE72F00" w14:textId="77777777" w:rsidR="00EB3303" w:rsidRDefault="00EB3303" w:rsidP="004C28E7">
            <w:pPr>
              <w:rPr>
                <w:b/>
              </w:rPr>
            </w:pPr>
          </w:p>
        </w:tc>
        <w:tc>
          <w:tcPr>
            <w:tcW w:w="2268" w:type="dxa"/>
          </w:tcPr>
          <w:p w14:paraId="0603106F" w14:textId="77777777" w:rsidR="00EB3303" w:rsidRDefault="00EB3303" w:rsidP="004C28E7">
            <w:pPr>
              <w:rPr>
                <w:b/>
              </w:rPr>
            </w:pPr>
          </w:p>
        </w:tc>
        <w:tc>
          <w:tcPr>
            <w:tcW w:w="2268" w:type="dxa"/>
          </w:tcPr>
          <w:p w14:paraId="3E9A287F" w14:textId="77777777" w:rsidR="00EB3303" w:rsidRDefault="00EB3303" w:rsidP="004C28E7">
            <w:pPr>
              <w:rPr>
                <w:b/>
              </w:rPr>
            </w:pPr>
          </w:p>
        </w:tc>
        <w:tc>
          <w:tcPr>
            <w:tcW w:w="1417" w:type="dxa"/>
          </w:tcPr>
          <w:p w14:paraId="3B10767D" w14:textId="77777777" w:rsidR="00EB3303" w:rsidRDefault="00EB3303" w:rsidP="004C28E7">
            <w:pPr>
              <w:rPr>
                <w:b/>
              </w:rPr>
            </w:pPr>
          </w:p>
        </w:tc>
      </w:tr>
      <w:tr w:rsidR="00EB3303" w14:paraId="2765843C" w14:textId="77777777" w:rsidTr="006F41B7">
        <w:trPr>
          <w:trHeight w:val="920"/>
        </w:trPr>
        <w:tc>
          <w:tcPr>
            <w:tcW w:w="4503" w:type="dxa"/>
            <w:tcBorders>
              <w:top w:val="nil"/>
            </w:tcBorders>
          </w:tcPr>
          <w:p w14:paraId="376A67E8" w14:textId="77777777" w:rsidR="00EB3303" w:rsidRDefault="00EB3303" w:rsidP="004C28E7">
            <w:r>
              <w:t>Appropriate filtering is in place to ensure that staff and children are unable to access unauthorised or extremist websites online through school systems.</w:t>
            </w:r>
          </w:p>
        </w:tc>
        <w:tc>
          <w:tcPr>
            <w:tcW w:w="850" w:type="dxa"/>
          </w:tcPr>
          <w:p w14:paraId="0820EF5A" w14:textId="77777777" w:rsidR="00EB3303" w:rsidRDefault="00EB3303" w:rsidP="004C28E7">
            <w:pPr>
              <w:rPr>
                <w:b/>
              </w:rPr>
            </w:pPr>
          </w:p>
        </w:tc>
        <w:tc>
          <w:tcPr>
            <w:tcW w:w="851" w:type="dxa"/>
          </w:tcPr>
          <w:p w14:paraId="728AF3E2" w14:textId="77777777" w:rsidR="00EB3303" w:rsidRDefault="00EB3303" w:rsidP="004C28E7">
            <w:pPr>
              <w:rPr>
                <w:b/>
              </w:rPr>
            </w:pPr>
          </w:p>
        </w:tc>
        <w:tc>
          <w:tcPr>
            <w:tcW w:w="2835" w:type="dxa"/>
          </w:tcPr>
          <w:p w14:paraId="57BB1B0A" w14:textId="77777777" w:rsidR="00EB3303" w:rsidRDefault="00EB3303" w:rsidP="004C28E7">
            <w:pPr>
              <w:rPr>
                <w:b/>
              </w:rPr>
            </w:pPr>
          </w:p>
        </w:tc>
        <w:tc>
          <w:tcPr>
            <w:tcW w:w="2268" w:type="dxa"/>
          </w:tcPr>
          <w:p w14:paraId="400924E0" w14:textId="77777777" w:rsidR="00EB3303" w:rsidRDefault="00EB3303" w:rsidP="004C28E7">
            <w:pPr>
              <w:rPr>
                <w:b/>
              </w:rPr>
            </w:pPr>
          </w:p>
        </w:tc>
        <w:tc>
          <w:tcPr>
            <w:tcW w:w="2268" w:type="dxa"/>
          </w:tcPr>
          <w:p w14:paraId="39D881D6" w14:textId="77777777" w:rsidR="00EB3303" w:rsidRDefault="00EB3303" w:rsidP="004C28E7">
            <w:pPr>
              <w:rPr>
                <w:b/>
              </w:rPr>
            </w:pPr>
          </w:p>
        </w:tc>
        <w:tc>
          <w:tcPr>
            <w:tcW w:w="1417" w:type="dxa"/>
          </w:tcPr>
          <w:p w14:paraId="41F9CE20" w14:textId="77777777" w:rsidR="00EB3303" w:rsidRDefault="00EB3303" w:rsidP="004C28E7">
            <w:pPr>
              <w:rPr>
                <w:b/>
              </w:rPr>
            </w:pPr>
          </w:p>
        </w:tc>
      </w:tr>
      <w:tr w:rsidR="00EB3303" w14:paraId="4BF3A82F" w14:textId="77777777" w:rsidTr="006F41B7">
        <w:trPr>
          <w:trHeight w:val="920"/>
        </w:trPr>
        <w:tc>
          <w:tcPr>
            <w:tcW w:w="4503" w:type="dxa"/>
          </w:tcPr>
          <w:p w14:paraId="7C8EA6C5" w14:textId="77777777" w:rsidR="00EB3303" w:rsidRDefault="00EB3303" w:rsidP="004C28E7">
            <w:pPr>
              <w:rPr>
                <w:b/>
              </w:rPr>
            </w:pPr>
            <w:r>
              <w:rPr>
                <w:b/>
              </w:rPr>
              <w:t>Protocols are in place to manage the layout, access and use of any space provided for the purposes of prayer, contemplation and faith facilities.</w:t>
            </w:r>
          </w:p>
        </w:tc>
        <w:tc>
          <w:tcPr>
            <w:tcW w:w="850" w:type="dxa"/>
          </w:tcPr>
          <w:p w14:paraId="07A0BD85" w14:textId="77777777" w:rsidR="00EB3303" w:rsidRDefault="00EB3303" w:rsidP="004C28E7">
            <w:pPr>
              <w:rPr>
                <w:b/>
              </w:rPr>
            </w:pPr>
          </w:p>
        </w:tc>
        <w:tc>
          <w:tcPr>
            <w:tcW w:w="851" w:type="dxa"/>
          </w:tcPr>
          <w:p w14:paraId="3C9344CC" w14:textId="77777777" w:rsidR="00EB3303" w:rsidRDefault="00EB3303" w:rsidP="004C28E7">
            <w:pPr>
              <w:rPr>
                <w:b/>
              </w:rPr>
            </w:pPr>
          </w:p>
        </w:tc>
        <w:tc>
          <w:tcPr>
            <w:tcW w:w="2835" w:type="dxa"/>
          </w:tcPr>
          <w:p w14:paraId="78C329C3" w14:textId="77777777" w:rsidR="00EB3303" w:rsidRDefault="00EB3303" w:rsidP="004C28E7">
            <w:pPr>
              <w:rPr>
                <w:b/>
              </w:rPr>
            </w:pPr>
          </w:p>
        </w:tc>
        <w:tc>
          <w:tcPr>
            <w:tcW w:w="2268" w:type="dxa"/>
          </w:tcPr>
          <w:p w14:paraId="72260E01" w14:textId="77777777" w:rsidR="00EB3303" w:rsidRDefault="00EB3303" w:rsidP="004C28E7">
            <w:pPr>
              <w:rPr>
                <w:b/>
              </w:rPr>
            </w:pPr>
          </w:p>
        </w:tc>
        <w:tc>
          <w:tcPr>
            <w:tcW w:w="2268" w:type="dxa"/>
          </w:tcPr>
          <w:p w14:paraId="38F4396B" w14:textId="77777777" w:rsidR="00EB3303" w:rsidRDefault="00EB3303" w:rsidP="004C28E7">
            <w:pPr>
              <w:rPr>
                <w:b/>
              </w:rPr>
            </w:pPr>
          </w:p>
        </w:tc>
        <w:tc>
          <w:tcPr>
            <w:tcW w:w="1417" w:type="dxa"/>
          </w:tcPr>
          <w:p w14:paraId="0C4B9DDC" w14:textId="77777777" w:rsidR="00EB3303" w:rsidRDefault="00EB3303" w:rsidP="004C28E7">
            <w:pPr>
              <w:rPr>
                <w:b/>
              </w:rPr>
            </w:pPr>
          </w:p>
        </w:tc>
      </w:tr>
      <w:tr w:rsidR="00EB3303" w14:paraId="60D4F786" w14:textId="77777777" w:rsidTr="006F41B7">
        <w:trPr>
          <w:trHeight w:val="920"/>
        </w:trPr>
        <w:tc>
          <w:tcPr>
            <w:tcW w:w="4503" w:type="dxa"/>
          </w:tcPr>
          <w:p w14:paraId="5D87F3CE" w14:textId="77777777" w:rsidR="00EB3303" w:rsidRDefault="00EB3303" w:rsidP="004C28E7">
            <w:pPr>
              <w:rPr>
                <w:b/>
              </w:rPr>
            </w:pPr>
            <w:r>
              <w:rPr>
                <w:b/>
              </w:rPr>
              <w:t>Clear guidance on governing the display of materials internally at the school</w:t>
            </w:r>
          </w:p>
        </w:tc>
        <w:tc>
          <w:tcPr>
            <w:tcW w:w="850" w:type="dxa"/>
          </w:tcPr>
          <w:p w14:paraId="43A112C8" w14:textId="77777777" w:rsidR="00EB3303" w:rsidRDefault="00EB3303" w:rsidP="004C28E7">
            <w:pPr>
              <w:rPr>
                <w:b/>
              </w:rPr>
            </w:pPr>
          </w:p>
        </w:tc>
        <w:tc>
          <w:tcPr>
            <w:tcW w:w="851" w:type="dxa"/>
          </w:tcPr>
          <w:p w14:paraId="155A608B" w14:textId="77777777" w:rsidR="00EB3303" w:rsidRDefault="00EB3303" w:rsidP="004C28E7">
            <w:pPr>
              <w:rPr>
                <w:b/>
              </w:rPr>
            </w:pPr>
          </w:p>
        </w:tc>
        <w:tc>
          <w:tcPr>
            <w:tcW w:w="2835" w:type="dxa"/>
          </w:tcPr>
          <w:p w14:paraId="47367ED3" w14:textId="77777777" w:rsidR="00EB3303" w:rsidRDefault="00EB3303" w:rsidP="004C28E7">
            <w:pPr>
              <w:rPr>
                <w:b/>
              </w:rPr>
            </w:pPr>
          </w:p>
        </w:tc>
        <w:tc>
          <w:tcPr>
            <w:tcW w:w="2268" w:type="dxa"/>
          </w:tcPr>
          <w:p w14:paraId="10AC45B0" w14:textId="77777777" w:rsidR="00EB3303" w:rsidRDefault="00EB3303" w:rsidP="004C28E7">
            <w:pPr>
              <w:rPr>
                <w:b/>
              </w:rPr>
            </w:pPr>
          </w:p>
        </w:tc>
        <w:tc>
          <w:tcPr>
            <w:tcW w:w="2268" w:type="dxa"/>
          </w:tcPr>
          <w:p w14:paraId="3BFA2D08" w14:textId="77777777" w:rsidR="00EB3303" w:rsidRDefault="00EB3303" w:rsidP="004C28E7">
            <w:pPr>
              <w:rPr>
                <w:b/>
              </w:rPr>
            </w:pPr>
          </w:p>
        </w:tc>
        <w:tc>
          <w:tcPr>
            <w:tcW w:w="1417" w:type="dxa"/>
          </w:tcPr>
          <w:p w14:paraId="079E5950" w14:textId="77777777" w:rsidR="00EB3303" w:rsidRDefault="00EB3303" w:rsidP="004C28E7">
            <w:pPr>
              <w:rPr>
                <w:b/>
              </w:rPr>
            </w:pPr>
          </w:p>
        </w:tc>
      </w:tr>
    </w:tbl>
    <w:p w14:paraId="69168254" w14:textId="77777777" w:rsidR="002D5EA7" w:rsidRPr="002D5EA7" w:rsidRDefault="002D5EA7" w:rsidP="00EF611B"/>
    <w:p w14:paraId="7DEC86FD" w14:textId="65FE9ED1" w:rsidR="002D5EA7" w:rsidRDefault="002D5EA7" w:rsidP="00EF611B">
      <w:pPr>
        <w:rPr>
          <w:rFonts w:asciiTheme="minorHAnsi" w:hAnsiTheme="minorHAnsi"/>
          <w:sz w:val="22"/>
        </w:rPr>
      </w:pPr>
    </w:p>
    <w:sectPr w:rsidR="002D5EA7" w:rsidSect="00162A36">
      <w:pgSz w:w="16838" w:h="11906" w:orient="landscape"/>
      <w:pgMar w:top="720" w:right="720" w:bottom="720" w:left="720" w:header="709" w:footer="34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7" w:author="Armstrong, Laura" w:date="2025-09-24T11:14:00Z" w:initials="LA">
    <w:p w14:paraId="30F5C6ED" w14:textId="77777777" w:rsidR="00D756E9" w:rsidRDefault="00D756E9" w:rsidP="00D756E9">
      <w:pPr>
        <w:pStyle w:val="CommentText"/>
      </w:pPr>
      <w:r>
        <w:rPr>
          <w:rStyle w:val="CommentReference"/>
        </w:rPr>
        <w:annotationRef/>
      </w:r>
      <w:r>
        <w:t>Should this be Children with special educational needs or disabilities?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0F5C6E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28A80BD" w16cex:dateUtc="2025-09-24T10: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0F5C6ED" w16cid:durableId="328A80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984C0" w14:textId="77777777" w:rsidR="00967604" w:rsidRDefault="00967604" w:rsidP="004832CE">
      <w:pPr>
        <w:spacing w:after="0" w:line="240" w:lineRule="auto"/>
      </w:pPr>
      <w:r>
        <w:separator/>
      </w:r>
    </w:p>
  </w:endnote>
  <w:endnote w:type="continuationSeparator" w:id="0">
    <w:p w14:paraId="47C36C8E" w14:textId="77777777" w:rsidR="00967604" w:rsidRDefault="00967604" w:rsidP="004832CE">
      <w:pPr>
        <w:spacing w:after="0" w:line="240" w:lineRule="auto"/>
      </w:pPr>
      <w:r>
        <w:continuationSeparator/>
      </w:r>
    </w:p>
  </w:endnote>
  <w:endnote w:type="continuationNotice" w:id="1">
    <w:p w14:paraId="3A4FF360" w14:textId="77777777" w:rsidR="00967604" w:rsidRDefault="009676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686878"/>
      <w:docPartObj>
        <w:docPartGallery w:val="Page Numbers (Bottom of Page)"/>
        <w:docPartUnique/>
      </w:docPartObj>
    </w:sdtPr>
    <w:sdtEndPr>
      <w:rPr>
        <w:noProof/>
        <w:sz w:val="22"/>
      </w:rPr>
    </w:sdtEndPr>
    <w:sdtContent>
      <w:p w14:paraId="243C7251" w14:textId="2ED7DDC3" w:rsidR="007D7E12" w:rsidRPr="00A56EFE" w:rsidRDefault="007D7E12" w:rsidP="00B56C56">
        <w:pPr>
          <w:pStyle w:val="Footer"/>
          <w:jc w:val="center"/>
          <w:rPr>
            <w:sz w:val="22"/>
          </w:rPr>
        </w:pPr>
        <w:r w:rsidRPr="00A56EFE">
          <w:rPr>
            <w:sz w:val="22"/>
          </w:rPr>
          <w:fldChar w:fldCharType="begin"/>
        </w:r>
        <w:r w:rsidRPr="00A56EFE">
          <w:rPr>
            <w:sz w:val="22"/>
          </w:rPr>
          <w:instrText xml:space="preserve"> PAGE   \* MERGEFORMAT </w:instrText>
        </w:r>
        <w:r w:rsidRPr="00A56EFE">
          <w:rPr>
            <w:sz w:val="22"/>
          </w:rPr>
          <w:fldChar w:fldCharType="separate"/>
        </w:r>
        <w:r w:rsidR="00617D6D">
          <w:rPr>
            <w:noProof/>
            <w:sz w:val="22"/>
          </w:rPr>
          <w:t>2</w:t>
        </w:r>
        <w:r w:rsidRPr="00A56EFE">
          <w:rPr>
            <w:noProof/>
            <w:sz w:val="22"/>
          </w:rPr>
          <w:fldChar w:fldCharType="end"/>
        </w:r>
        <w:r w:rsidR="00A56EFE" w:rsidRPr="00A56EFE">
          <w:rPr>
            <w:noProof/>
            <w:sz w:val="22"/>
          </w:rPr>
          <w:tab/>
        </w:r>
        <w:r w:rsidR="006208C3">
          <w:rPr>
            <w:noProof/>
            <w:sz w:val="22"/>
          </w:rPr>
          <w:t>Safeguarding and child protection policy</w:t>
        </w:r>
        <w:r w:rsidR="00B56C56">
          <w:rPr>
            <w:noProof/>
            <w:sz w:val="22"/>
          </w:rPr>
          <w:tab/>
        </w:r>
        <w:r w:rsidR="006208C3">
          <w:rPr>
            <w:noProof/>
            <w:sz w:val="22"/>
          </w:rPr>
          <w:t>August 2025</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8097484"/>
      <w:docPartObj>
        <w:docPartGallery w:val="Page Numbers (Bottom of Page)"/>
        <w:docPartUnique/>
      </w:docPartObj>
    </w:sdtPr>
    <w:sdtEndPr>
      <w:rPr>
        <w:noProof/>
        <w:sz w:val="22"/>
      </w:rPr>
    </w:sdtEndPr>
    <w:sdtContent>
      <w:p w14:paraId="60555E47" w14:textId="2A0A930E" w:rsidR="00EB3303" w:rsidRPr="00A56EFE" w:rsidRDefault="00EB3303" w:rsidP="00EB3303">
        <w:pPr>
          <w:pStyle w:val="Footer"/>
          <w:jc w:val="center"/>
          <w:rPr>
            <w:sz w:val="22"/>
          </w:rPr>
        </w:pPr>
        <w:r w:rsidRPr="00A56EFE">
          <w:rPr>
            <w:sz w:val="22"/>
          </w:rPr>
          <w:fldChar w:fldCharType="begin"/>
        </w:r>
        <w:r w:rsidRPr="00A56EFE">
          <w:rPr>
            <w:sz w:val="22"/>
          </w:rPr>
          <w:instrText xml:space="preserve"> PAGE   \* MERGEFORMAT </w:instrText>
        </w:r>
        <w:r w:rsidRPr="00A56EFE">
          <w:rPr>
            <w:sz w:val="22"/>
          </w:rPr>
          <w:fldChar w:fldCharType="separate"/>
        </w:r>
        <w:r>
          <w:rPr>
            <w:sz w:val="22"/>
          </w:rPr>
          <w:t>46</w:t>
        </w:r>
        <w:r w:rsidRPr="00A56EFE">
          <w:rPr>
            <w:noProof/>
            <w:sz w:val="22"/>
          </w:rPr>
          <w:fldChar w:fldCharType="end"/>
        </w:r>
        <w:r w:rsidRPr="00A56EFE">
          <w:rPr>
            <w:noProof/>
            <w:sz w:val="22"/>
          </w:rPr>
          <w:tab/>
        </w:r>
        <w:r>
          <w:rPr>
            <w:noProof/>
            <w:sz w:val="22"/>
          </w:rPr>
          <w:t>Safeguarding and child protection policy</w:t>
        </w:r>
        <w:r>
          <w:rPr>
            <w:noProof/>
            <w:sz w:val="22"/>
          </w:rPr>
          <w:tab/>
          <w:t>August 2025</w:t>
        </w:r>
      </w:p>
    </w:sdtContent>
  </w:sdt>
  <w:p w14:paraId="3138E558" w14:textId="77777777" w:rsidR="007D7E12" w:rsidRDefault="007D7E12"/>
  <w:p w14:paraId="1E3A50E0" w14:textId="77777777" w:rsidR="007D7E12" w:rsidRDefault="007D7E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1DA59" w14:textId="77777777" w:rsidR="00967604" w:rsidRDefault="00967604" w:rsidP="004832CE">
      <w:pPr>
        <w:spacing w:after="0" w:line="240" w:lineRule="auto"/>
      </w:pPr>
      <w:r>
        <w:separator/>
      </w:r>
    </w:p>
  </w:footnote>
  <w:footnote w:type="continuationSeparator" w:id="0">
    <w:p w14:paraId="3B38FF85" w14:textId="77777777" w:rsidR="00967604" w:rsidRDefault="00967604" w:rsidP="004832CE">
      <w:pPr>
        <w:spacing w:after="0" w:line="240" w:lineRule="auto"/>
      </w:pPr>
      <w:r>
        <w:continuationSeparator/>
      </w:r>
    </w:p>
  </w:footnote>
  <w:footnote w:type="continuationNotice" w:id="1">
    <w:p w14:paraId="26198CF3" w14:textId="77777777" w:rsidR="00967604" w:rsidRDefault="0096760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62CE5"/>
    <w:multiLevelType w:val="multilevel"/>
    <w:tmpl w:val="0960EE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2316A92"/>
    <w:multiLevelType w:val="multilevel"/>
    <w:tmpl w:val="482C3B9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39DB354D"/>
    <w:multiLevelType w:val="multilevel"/>
    <w:tmpl w:val="295C02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63276B4"/>
    <w:multiLevelType w:val="multilevel"/>
    <w:tmpl w:val="4DDEC0AE"/>
    <w:lvl w:ilvl="0">
      <w:start w:val="1"/>
      <w:numFmt w:val="bullet"/>
      <w:pStyle w:val="Bulletsspaced"/>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1969160625">
    <w:abstractNumId w:val="1"/>
  </w:num>
  <w:num w:numId="2" w16cid:durableId="63336141">
    <w:abstractNumId w:val="2"/>
  </w:num>
  <w:num w:numId="3" w16cid:durableId="82839826">
    <w:abstractNumId w:val="3"/>
  </w:num>
  <w:num w:numId="4" w16cid:durableId="415515292">
    <w:abstractNumId w:val="0"/>
  </w:num>
  <w:numIdMacAtCleanup w:val="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rmstrong, Laura">
    <w15:presenceInfo w15:providerId="AD" w15:userId="S::Laura.Armstrong@luton.gov.uk::aaa1d006-0cd0-4d69-a190-36b2987bd6d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D95"/>
    <w:rsid w:val="00000C1B"/>
    <w:rsid w:val="00000DF6"/>
    <w:rsid w:val="00006796"/>
    <w:rsid w:val="000111F8"/>
    <w:rsid w:val="00012544"/>
    <w:rsid w:val="00016522"/>
    <w:rsid w:val="0001799D"/>
    <w:rsid w:val="00024839"/>
    <w:rsid w:val="0003112F"/>
    <w:rsid w:val="00035C04"/>
    <w:rsid w:val="00037F24"/>
    <w:rsid w:val="00044070"/>
    <w:rsid w:val="00046755"/>
    <w:rsid w:val="00051393"/>
    <w:rsid w:val="00052C6E"/>
    <w:rsid w:val="00056893"/>
    <w:rsid w:val="0005773F"/>
    <w:rsid w:val="00062839"/>
    <w:rsid w:val="0007215F"/>
    <w:rsid w:val="000760FE"/>
    <w:rsid w:val="000863FA"/>
    <w:rsid w:val="00086783"/>
    <w:rsid w:val="000907C1"/>
    <w:rsid w:val="00094B82"/>
    <w:rsid w:val="000979DE"/>
    <w:rsid w:val="000A0005"/>
    <w:rsid w:val="000A183A"/>
    <w:rsid w:val="000A4B0A"/>
    <w:rsid w:val="000A5F45"/>
    <w:rsid w:val="000B0409"/>
    <w:rsid w:val="000B69A4"/>
    <w:rsid w:val="000C0541"/>
    <w:rsid w:val="000C167B"/>
    <w:rsid w:val="000C20D3"/>
    <w:rsid w:val="000C32EA"/>
    <w:rsid w:val="000C4E3F"/>
    <w:rsid w:val="000C579A"/>
    <w:rsid w:val="000C63F4"/>
    <w:rsid w:val="000D112D"/>
    <w:rsid w:val="000D26D0"/>
    <w:rsid w:val="000E2DD9"/>
    <w:rsid w:val="000E2F43"/>
    <w:rsid w:val="000E5807"/>
    <w:rsid w:val="000E6E3F"/>
    <w:rsid w:val="000F0D8A"/>
    <w:rsid w:val="000F25B8"/>
    <w:rsid w:val="000F6C6F"/>
    <w:rsid w:val="001022B0"/>
    <w:rsid w:val="0010376C"/>
    <w:rsid w:val="001044AE"/>
    <w:rsid w:val="00104583"/>
    <w:rsid w:val="001058AF"/>
    <w:rsid w:val="00107CAE"/>
    <w:rsid w:val="0012346E"/>
    <w:rsid w:val="001237F2"/>
    <w:rsid w:val="00130AEE"/>
    <w:rsid w:val="0013129A"/>
    <w:rsid w:val="00132A26"/>
    <w:rsid w:val="0015457F"/>
    <w:rsid w:val="00154FC2"/>
    <w:rsid w:val="00156AF4"/>
    <w:rsid w:val="00162643"/>
    <w:rsid w:val="00162A36"/>
    <w:rsid w:val="001706F7"/>
    <w:rsid w:val="001713CF"/>
    <w:rsid w:val="001751FB"/>
    <w:rsid w:val="001804C5"/>
    <w:rsid w:val="00180AF6"/>
    <w:rsid w:val="00181662"/>
    <w:rsid w:val="0018302F"/>
    <w:rsid w:val="001849B9"/>
    <w:rsid w:val="0018715B"/>
    <w:rsid w:val="00187923"/>
    <w:rsid w:val="00190029"/>
    <w:rsid w:val="00192C5C"/>
    <w:rsid w:val="0019519A"/>
    <w:rsid w:val="0019553B"/>
    <w:rsid w:val="001A2EAE"/>
    <w:rsid w:val="001B2CB7"/>
    <w:rsid w:val="001B64ED"/>
    <w:rsid w:val="001B7343"/>
    <w:rsid w:val="001C368E"/>
    <w:rsid w:val="001C4BE6"/>
    <w:rsid w:val="001D1B3B"/>
    <w:rsid w:val="001D506F"/>
    <w:rsid w:val="001E107A"/>
    <w:rsid w:val="001E181E"/>
    <w:rsid w:val="001E519C"/>
    <w:rsid w:val="001E6203"/>
    <w:rsid w:val="001E7052"/>
    <w:rsid w:val="00206006"/>
    <w:rsid w:val="00214407"/>
    <w:rsid w:val="002218D6"/>
    <w:rsid w:val="00235266"/>
    <w:rsid w:val="00243F24"/>
    <w:rsid w:val="002458AB"/>
    <w:rsid w:val="002525E4"/>
    <w:rsid w:val="00254C15"/>
    <w:rsid w:val="00266FF7"/>
    <w:rsid w:val="002714FB"/>
    <w:rsid w:val="00271592"/>
    <w:rsid w:val="00272F03"/>
    <w:rsid w:val="00275F80"/>
    <w:rsid w:val="00277B22"/>
    <w:rsid w:val="0029585E"/>
    <w:rsid w:val="00295BF6"/>
    <w:rsid w:val="00296500"/>
    <w:rsid w:val="002A1019"/>
    <w:rsid w:val="002A224F"/>
    <w:rsid w:val="002A392B"/>
    <w:rsid w:val="002B64AE"/>
    <w:rsid w:val="002B6F64"/>
    <w:rsid w:val="002C1334"/>
    <w:rsid w:val="002C332F"/>
    <w:rsid w:val="002C464C"/>
    <w:rsid w:val="002C48D1"/>
    <w:rsid w:val="002C5768"/>
    <w:rsid w:val="002D17EC"/>
    <w:rsid w:val="002D4CA4"/>
    <w:rsid w:val="002D5B73"/>
    <w:rsid w:val="002D5EA7"/>
    <w:rsid w:val="002D5EDB"/>
    <w:rsid w:val="002D6913"/>
    <w:rsid w:val="002E631B"/>
    <w:rsid w:val="002F1AC2"/>
    <w:rsid w:val="002F40EE"/>
    <w:rsid w:val="002F52A4"/>
    <w:rsid w:val="002F73CB"/>
    <w:rsid w:val="0031256A"/>
    <w:rsid w:val="0031321C"/>
    <w:rsid w:val="0031432F"/>
    <w:rsid w:val="0031777D"/>
    <w:rsid w:val="00317A20"/>
    <w:rsid w:val="00324E61"/>
    <w:rsid w:val="0033432E"/>
    <w:rsid w:val="00334C82"/>
    <w:rsid w:val="003352C6"/>
    <w:rsid w:val="0033726F"/>
    <w:rsid w:val="00340480"/>
    <w:rsid w:val="00355BFC"/>
    <w:rsid w:val="00356A8E"/>
    <w:rsid w:val="00360251"/>
    <w:rsid w:val="00360AFD"/>
    <w:rsid w:val="00362665"/>
    <w:rsid w:val="00365CFC"/>
    <w:rsid w:val="00365D95"/>
    <w:rsid w:val="00367E21"/>
    <w:rsid w:val="00372E19"/>
    <w:rsid w:val="00373089"/>
    <w:rsid w:val="003745DB"/>
    <w:rsid w:val="003822F6"/>
    <w:rsid w:val="00383F78"/>
    <w:rsid w:val="0038482F"/>
    <w:rsid w:val="00384F71"/>
    <w:rsid w:val="00390A2A"/>
    <w:rsid w:val="00391EB5"/>
    <w:rsid w:val="003970FA"/>
    <w:rsid w:val="003A2D01"/>
    <w:rsid w:val="003A4412"/>
    <w:rsid w:val="003A5152"/>
    <w:rsid w:val="003A7016"/>
    <w:rsid w:val="003B125C"/>
    <w:rsid w:val="003B56C9"/>
    <w:rsid w:val="003C0BB7"/>
    <w:rsid w:val="003D3B15"/>
    <w:rsid w:val="003D58AA"/>
    <w:rsid w:val="003E0FF4"/>
    <w:rsid w:val="003E1227"/>
    <w:rsid w:val="003E62BB"/>
    <w:rsid w:val="003F2F42"/>
    <w:rsid w:val="003F53F9"/>
    <w:rsid w:val="004015D1"/>
    <w:rsid w:val="00403E48"/>
    <w:rsid w:val="00406150"/>
    <w:rsid w:val="00412C95"/>
    <w:rsid w:val="00416F73"/>
    <w:rsid w:val="00425607"/>
    <w:rsid w:val="00432E10"/>
    <w:rsid w:val="00434A64"/>
    <w:rsid w:val="004370A2"/>
    <w:rsid w:val="0044096D"/>
    <w:rsid w:val="00440A4F"/>
    <w:rsid w:val="004410F3"/>
    <w:rsid w:val="00441228"/>
    <w:rsid w:val="004439D8"/>
    <w:rsid w:val="00444CE9"/>
    <w:rsid w:val="00445DAD"/>
    <w:rsid w:val="00454867"/>
    <w:rsid w:val="00464385"/>
    <w:rsid w:val="00467DB1"/>
    <w:rsid w:val="00471171"/>
    <w:rsid w:val="004758EB"/>
    <w:rsid w:val="004759D4"/>
    <w:rsid w:val="004802D4"/>
    <w:rsid w:val="00482E74"/>
    <w:rsid w:val="004832CE"/>
    <w:rsid w:val="00487FD4"/>
    <w:rsid w:val="004945FC"/>
    <w:rsid w:val="004A027C"/>
    <w:rsid w:val="004B302B"/>
    <w:rsid w:val="004C3C2C"/>
    <w:rsid w:val="004D033A"/>
    <w:rsid w:val="004D4439"/>
    <w:rsid w:val="004D4E4A"/>
    <w:rsid w:val="004D7841"/>
    <w:rsid w:val="004E03E7"/>
    <w:rsid w:val="004E0506"/>
    <w:rsid w:val="004E2A74"/>
    <w:rsid w:val="004E3AAD"/>
    <w:rsid w:val="004F3113"/>
    <w:rsid w:val="004F4A72"/>
    <w:rsid w:val="004F4E9F"/>
    <w:rsid w:val="00514920"/>
    <w:rsid w:val="00523E2E"/>
    <w:rsid w:val="0052476D"/>
    <w:rsid w:val="00524B9F"/>
    <w:rsid w:val="00542963"/>
    <w:rsid w:val="0054421F"/>
    <w:rsid w:val="00556422"/>
    <w:rsid w:val="005602E8"/>
    <w:rsid w:val="005622EA"/>
    <w:rsid w:val="005652F2"/>
    <w:rsid w:val="00567D6E"/>
    <w:rsid w:val="00570380"/>
    <w:rsid w:val="00575BE8"/>
    <w:rsid w:val="00582C21"/>
    <w:rsid w:val="00582D96"/>
    <w:rsid w:val="0058586D"/>
    <w:rsid w:val="005866FE"/>
    <w:rsid w:val="00586AB3"/>
    <w:rsid w:val="005958EE"/>
    <w:rsid w:val="005A1C01"/>
    <w:rsid w:val="005A3436"/>
    <w:rsid w:val="005A725F"/>
    <w:rsid w:val="005B0CC5"/>
    <w:rsid w:val="005B4D82"/>
    <w:rsid w:val="005B556A"/>
    <w:rsid w:val="005B5B90"/>
    <w:rsid w:val="005B7A92"/>
    <w:rsid w:val="005C1703"/>
    <w:rsid w:val="005D7764"/>
    <w:rsid w:val="005E1183"/>
    <w:rsid w:val="005F0AA0"/>
    <w:rsid w:val="005F177B"/>
    <w:rsid w:val="005F2244"/>
    <w:rsid w:val="005F2B87"/>
    <w:rsid w:val="005F33F8"/>
    <w:rsid w:val="005F5F27"/>
    <w:rsid w:val="005F6928"/>
    <w:rsid w:val="00606F21"/>
    <w:rsid w:val="00612DB4"/>
    <w:rsid w:val="006130D4"/>
    <w:rsid w:val="006132A2"/>
    <w:rsid w:val="00617D6D"/>
    <w:rsid w:val="006208C3"/>
    <w:rsid w:val="00621A64"/>
    <w:rsid w:val="00622831"/>
    <w:rsid w:val="00627C8C"/>
    <w:rsid w:val="006310A4"/>
    <w:rsid w:val="0063222C"/>
    <w:rsid w:val="006332A6"/>
    <w:rsid w:val="006459B1"/>
    <w:rsid w:val="00655FAC"/>
    <w:rsid w:val="00657B4A"/>
    <w:rsid w:val="006624EB"/>
    <w:rsid w:val="006669B3"/>
    <w:rsid w:val="006705AE"/>
    <w:rsid w:val="00672C30"/>
    <w:rsid w:val="006775D4"/>
    <w:rsid w:val="00680561"/>
    <w:rsid w:val="00680A65"/>
    <w:rsid w:val="00681EB4"/>
    <w:rsid w:val="00684555"/>
    <w:rsid w:val="006A226E"/>
    <w:rsid w:val="006B2567"/>
    <w:rsid w:val="006C7C64"/>
    <w:rsid w:val="006D2022"/>
    <w:rsid w:val="006D720B"/>
    <w:rsid w:val="006E434F"/>
    <w:rsid w:val="006E7906"/>
    <w:rsid w:val="006E7E09"/>
    <w:rsid w:val="006F1E26"/>
    <w:rsid w:val="006F3B0D"/>
    <w:rsid w:val="006F41B7"/>
    <w:rsid w:val="006F4E47"/>
    <w:rsid w:val="006F5233"/>
    <w:rsid w:val="006F6969"/>
    <w:rsid w:val="007066B8"/>
    <w:rsid w:val="00710C7A"/>
    <w:rsid w:val="007127B4"/>
    <w:rsid w:val="00712E50"/>
    <w:rsid w:val="00713C24"/>
    <w:rsid w:val="0071665C"/>
    <w:rsid w:val="007222DC"/>
    <w:rsid w:val="00727E7E"/>
    <w:rsid w:val="00730148"/>
    <w:rsid w:val="00730FCC"/>
    <w:rsid w:val="007357D2"/>
    <w:rsid w:val="00736C61"/>
    <w:rsid w:val="00744FF8"/>
    <w:rsid w:val="00757F31"/>
    <w:rsid w:val="00761914"/>
    <w:rsid w:val="00763FC3"/>
    <w:rsid w:val="00766B95"/>
    <w:rsid w:val="007672A8"/>
    <w:rsid w:val="00774D4F"/>
    <w:rsid w:val="00775A6F"/>
    <w:rsid w:val="007774F7"/>
    <w:rsid w:val="00780C71"/>
    <w:rsid w:val="00785506"/>
    <w:rsid w:val="00790721"/>
    <w:rsid w:val="00795890"/>
    <w:rsid w:val="007A35AD"/>
    <w:rsid w:val="007A4B4E"/>
    <w:rsid w:val="007A4DF1"/>
    <w:rsid w:val="007B5B1F"/>
    <w:rsid w:val="007B61A9"/>
    <w:rsid w:val="007C33D6"/>
    <w:rsid w:val="007C3B7E"/>
    <w:rsid w:val="007C655F"/>
    <w:rsid w:val="007C79AB"/>
    <w:rsid w:val="007D2A0C"/>
    <w:rsid w:val="007D7E12"/>
    <w:rsid w:val="007E2D8C"/>
    <w:rsid w:val="007F2F74"/>
    <w:rsid w:val="007F3265"/>
    <w:rsid w:val="00805344"/>
    <w:rsid w:val="00806A4E"/>
    <w:rsid w:val="0081039B"/>
    <w:rsid w:val="0081180B"/>
    <w:rsid w:val="008169A0"/>
    <w:rsid w:val="00816FAD"/>
    <w:rsid w:val="00820866"/>
    <w:rsid w:val="00833A4B"/>
    <w:rsid w:val="00844CD3"/>
    <w:rsid w:val="00844E9F"/>
    <w:rsid w:val="008465F0"/>
    <w:rsid w:val="00846EED"/>
    <w:rsid w:val="00847C84"/>
    <w:rsid w:val="00852275"/>
    <w:rsid w:val="00852318"/>
    <w:rsid w:val="00852EDF"/>
    <w:rsid w:val="00854C95"/>
    <w:rsid w:val="00856F82"/>
    <w:rsid w:val="008628CE"/>
    <w:rsid w:val="0086408E"/>
    <w:rsid w:val="008647C9"/>
    <w:rsid w:val="00866683"/>
    <w:rsid w:val="008717C6"/>
    <w:rsid w:val="00871B59"/>
    <w:rsid w:val="008754E5"/>
    <w:rsid w:val="008764F1"/>
    <w:rsid w:val="008874DA"/>
    <w:rsid w:val="00890D30"/>
    <w:rsid w:val="00894020"/>
    <w:rsid w:val="00894D02"/>
    <w:rsid w:val="008A21E8"/>
    <w:rsid w:val="008A3FAB"/>
    <w:rsid w:val="008A4B80"/>
    <w:rsid w:val="008B76F1"/>
    <w:rsid w:val="008B7BE1"/>
    <w:rsid w:val="008C025E"/>
    <w:rsid w:val="008C76F2"/>
    <w:rsid w:val="008D070F"/>
    <w:rsid w:val="008D24EF"/>
    <w:rsid w:val="008D39ED"/>
    <w:rsid w:val="008E0B7C"/>
    <w:rsid w:val="008E36B4"/>
    <w:rsid w:val="008E64CE"/>
    <w:rsid w:val="008F089B"/>
    <w:rsid w:val="008F234E"/>
    <w:rsid w:val="008F2D43"/>
    <w:rsid w:val="008F4845"/>
    <w:rsid w:val="00901EA5"/>
    <w:rsid w:val="0090543F"/>
    <w:rsid w:val="00912C95"/>
    <w:rsid w:val="00914302"/>
    <w:rsid w:val="00917B7C"/>
    <w:rsid w:val="00917E4B"/>
    <w:rsid w:val="009215C5"/>
    <w:rsid w:val="00923D5A"/>
    <w:rsid w:val="009259FB"/>
    <w:rsid w:val="0093378E"/>
    <w:rsid w:val="009343FB"/>
    <w:rsid w:val="009406B0"/>
    <w:rsid w:val="009431E3"/>
    <w:rsid w:val="00943E3E"/>
    <w:rsid w:val="0094517A"/>
    <w:rsid w:val="00957D86"/>
    <w:rsid w:val="009606D5"/>
    <w:rsid w:val="00963377"/>
    <w:rsid w:val="00967604"/>
    <w:rsid w:val="00974B0F"/>
    <w:rsid w:val="00976019"/>
    <w:rsid w:val="009811A1"/>
    <w:rsid w:val="00985BF1"/>
    <w:rsid w:val="009906AA"/>
    <w:rsid w:val="009913F4"/>
    <w:rsid w:val="009935DA"/>
    <w:rsid w:val="009946A8"/>
    <w:rsid w:val="009956C3"/>
    <w:rsid w:val="00996E17"/>
    <w:rsid w:val="009A05C4"/>
    <w:rsid w:val="009A3BD9"/>
    <w:rsid w:val="009A541E"/>
    <w:rsid w:val="009A7117"/>
    <w:rsid w:val="009A7ADB"/>
    <w:rsid w:val="009B098C"/>
    <w:rsid w:val="009C3AEE"/>
    <w:rsid w:val="009C4ADF"/>
    <w:rsid w:val="009D2A4D"/>
    <w:rsid w:val="009D3E59"/>
    <w:rsid w:val="009D46FC"/>
    <w:rsid w:val="009D68A3"/>
    <w:rsid w:val="009E06C1"/>
    <w:rsid w:val="009E6FB1"/>
    <w:rsid w:val="009E795A"/>
    <w:rsid w:val="009E7BE0"/>
    <w:rsid w:val="009F0718"/>
    <w:rsid w:val="009F3DC4"/>
    <w:rsid w:val="009F4F97"/>
    <w:rsid w:val="009F709F"/>
    <w:rsid w:val="00A05454"/>
    <w:rsid w:val="00A24E5E"/>
    <w:rsid w:val="00A24F83"/>
    <w:rsid w:val="00A418A6"/>
    <w:rsid w:val="00A4200B"/>
    <w:rsid w:val="00A445B7"/>
    <w:rsid w:val="00A47C50"/>
    <w:rsid w:val="00A51EBB"/>
    <w:rsid w:val="00A55773"/>
    <w:rsid w:val="00A55856"/>
    <w:rsid w:val="00A55DF1"/>
    <w:rsid w:val="00A56EFE"/>
    <w:rsid w:val="00A70BC8"/>
    <w:rsid w:val="00A73FDD"/>
    <w:rsid w:val="00A82507"/>
    <w:rsid w:val="00A827AC"/>
    <w:rsid w:val="00A85829"/>
    <w:rsid w:val="00A86950"/>
    <w:rsid w:val="00A9311E"/>
    <w:rsid w:val="00A95563"/>
    <w:rsid w:val="00AA37C8"/>
    <w:rsid w:val="00AB5912"/>
    <w:rsid w:val="00AD1039"/>
    <w:rsid w:val="00AD6342"/>
    <w:rsid w:val="00AE0C05"/>
    <w:rsid w:val="00AE3DE0"/>
    <w:rsid w:val="00AE3E87"/>
    <w:rsid w:val="00AE4F02"/>
    <w:rsid w:val="00AE5D42"/>
    <w:rsid w:val="00AF522B"/>
    <w:rsid w:val="00AF73C3"/>
    <w:rsid w:val="00B04524"/>
    <w:rsid w:val="00B0648B"/>
    <w:rsid w:val="00B10892"/>
    <w:rsid w:val="00B11922"/>
    <w:rsid w:val="00B1361D"/>
    <w:rsid w:val="00B155C1"/>
    <w:rsid w:val="00B16F84"/>
    <w:rsid w:val="00B205C3"/>
    <w:rsid w:val="00B22A21"/>
    <w:rsid w:val="00B22B70"/>
    <w:rsid w:val="00B23C6D"/>
    <w:rsid w:val="00B262FF"/>
    <w:rsid w:val="00B26ED4"/>
    <w:rsid w:val="00B307C1"/>
    <w:rsid w:val="00B34F70"/>
    <w:rsid w:val="00B35EDF"/>
    <w:rsid w:val="00B51C1B"/>
    <w:rsid w:val="00B5300B"/>
    <w:rsid w:val="00B56C56"/>
    <w:rsid w:val="00B57CEA"/>
    <w:rsid w:val="00B62157"/>
    <w:rsid w:val="00B62C8E"/>
    <w:rsid w:val="00B754A2"/>
    <w:rsid w:val="00B84BEE"/>
    <w:rsid w:val="00B94B90"/>
    <w:rsid w:val="00BA0A78"/>
    <w:rsid w:val="00BA5694"/>
    <w:rsid w:val="00BB0F61"/>
    <w:rsid w:val="00BB0FF6"/>
    <w:rsid w:val="00BB36B1"/>
    <w:rsid w:val="00BB40A1"/>
    <w:rsid w:val="00BB5C83"/>
    <w:rsid w:val="00BC0E41"/>
    <w:rsid w:val="00BC7ED6"/>
    <w:rsid w:val="00BD108B"/>
    <w:rsid w:val="00BD1A17"/>
    <w:rsid w:val="00BD347E"/>
    <w:rsid w:val="00BD5377"/>
    <w:rsid w:val="00BD6D4A"/>
    <w:rsid w:val="00BE6295"/>
    <w:rsid w:val="00BF155B"/>
    <w:rsid w:val="00BF4488"/>
    <w:rsid w:val="00BF542A"/>
    <w:rsid w:val="00BF6307"/>
    <w:rsid w:val="00C002FC"/>
    <w:rsid w:val="00C02261"/>
    <w:rsid w:val="00C0296C"/>
    <w:rsid w:val="00C13487"/>
    <w:rsid w:val="00C147F0"/>
    <w:rsid w:val="00C16064"/>
    <w:rsid w:val="00C17D6E"/>
    <w:rsid w:val="00C21DF2"/>
    <w:rsid w:val="00C2258C"/>
    <w:rsid w:val="00C23355"/>
    <w:rsid w:val="00C260C4"/>
    <w:rsid w:val="00C26C73"/>
    <w:rsid w:val="00C27CD1"/>
    <w:rsid w:val="00C35626"/>
    <w:rsid w:val="00C35790"/>
    <w:rsid w:val="00C35943"/>
    <w:rsid w:val="00C3798E"/>
    <w:rsid w:val="00C40A92"/>
    <w:rsid w:val="00C41667"/>
    <w:rsid w:val="00C433C1"/>
    <w:rsid w:val="00C452D1"/>
    <w:rsid w:val="00C4783F"/>
    <w:rsid w:val="00C50574"/>
    <w:rsid w:val="00C52C40"/>
    <w:rsid w:val="00C60F7F"/>
    <w:rsid w:val="00C62C75"/>
    <w:rsid w:val="00C648BF"/>
    <w:rsid w:val="00C66375"/>
    <w:rsid w:val="00C70D78"/>
    <w:rsid w:val="00C745B1"/>
    <w:rsid w:val="00C750B5"/>
    <w:rsid w:val="00C75ECF"/>
    <w:rsid w:val="00C8162A"/>
    <w:rsid w:val="00C8174F"/>
    <w:rsid w:val="00C836D0"/>
    <w:rsid w:val="00C83B66"/>
    <w:rsid w:val="00C84838"/>
    <w:rsid w:val="00C87CC9"/>
    <w:rsid w:val="00C91C57"/>
    <w:rsid w:val="00C9280F"/>
    <w:rsid w:val="00C94A8C"/>
    <w:rsid w:val="00C9516E"/>
    <w:rsid w:val="00C96D56"/>
    <w:rsid w:val="00CA050B"/>
    <w:rsid w:val="00CA443F"/>
    <w:rsid w:val="00CA7F9B"/>
    <w:rsid w:val="00CB31F9"/>
    <w:rsid w:val="00CB4A77"/>
    <w:rsid w:val="00CB4EDC"/>
    <w:rsid w:val="00CC1D73"/>
    <w:rsid w:val="00CC2246"/>
    <w:rsid w:val="00CC3901"/>
    <w:rsid w:val="00CC3C30"/>
    <w:rsid w:val="00CC7012"/>
    <w:rsid w:val="00CC7787"/>
    <w:rsid w:val="00CD3224"/>
    <w:rsid w:val="00CD3A09"/>
    <w:rsid w:val="00CD4F09"/>
    <w:rsid w:val="00CD51D5"/>
    <w:rsid w:val="00CD6D95"/>
    <w:rsid w:val="00CE226E"/>
    <w:rsid w:val="00CE2E6F"/>
    <w:rsid w:val="00CE66A2"/>
    <w:rsid w:val="00CF174C"/>
    <w:rsid w:val="00CF647B"/>
    <w:rsid w:val="00D00391"/>
    <w:rsid w:val="00D03271"/>
    <w:rsid w:val="00D108C7"/>
    <w:rsid w:val="00D130F6"/>
    <w:rsid w:val="00D134A8"/>
    <w:rsid w:val="00D27F9E"/>
    <w:rsid w:val="00D35BC7"/>
    <w:rsid w:val="00D416A8"/>
    <w:rsid w:val="00D43E48"/>
    <w:rsid w:val="00D4637E"/>
    <w:rsid w:val="00D46F6D"/>
    <w:rsid w:val="00D52436"/>
    <w:rsid w:val="00D61247"/>
    <w:rsid w:val="00D633A4"/>
    <w:rsid w:val="00D66689"/>
    <w:rsid w:val="00D7372C"/>
    <w:rsid w:val="00D741DD"/>
    <w:rsid w:val="00D74CC2"/>
    <w:rsid w:val="00D756E9"/>
    <w:rsid w:val="00D778AE"/>
    <w:rsid w:val="00D8326B"/>
    <w:rsid w:val="00D83942"/>
    <w:rsid w:val="00D87566"/>
    <w:rsid w:val="00D9047B"/>
    <w:rsid w:val="00D93E85"/>
    <w:rsid w:val="00D94AA6"/>
    <w:rsid w:val="00DA1CCB"/>
    <w:rsid w:val="00DA44FE"/>
    <w:rsid w:val="00DA4FD8"/>
    <w:rsid w:val="00DB0C90"/>
    <w:rsid w:val="00DB322C"/>
    <w:rsid w:val="00DB3967"/>
    <w:rsid w:val="00DB6C2C"/>
    <w:rsid w:val="00DB7F81"/>
    <w:rsid w:val="00DC1B49"/>
    <w:rsid w:val="00DC2EA8"/>
    <w:rsid w:val="00DD0545"/>
    <w:rsid w:val="00DE2592"/>
    <w:rsid w:val="00DE2E3A"/>
    <w:rsid w:val="00DE5FF1"/>
    <w:rsid w:val="00DF0584"/>
    <w:rsid w:val="00DF198D"/>
    <w:rsid w:val="00DF3280"/>
    <w:rsid w:val="00DF3382"/>
    <w:rsid w:val="00DF433B"/>
    <w:rsid w:val="00DF6368"/>
    <w:rsid w:val="00DF644A"/>
    <w:rsid w:val="00E02D64"/>
    <w:rsid w:val="00E058CC"/>
    <w:rsid w:val="00E10C4D"/>
    <w:rsid w:val="00E1122A"/>
    <w:rsid w:val="00E11A59"/>
    <w:rsid w:val="00E12820"/>
    <w:rsid w:val="00E1376E"/>
    <w:rsid w:val="00E14216"/>
    <w:rsid w:val="00E14BC5"/>
    <w:rsid w:val="00E155AB"/>
    <w:rsid w:val="00E15C4F"/>
    <w:rsid w:val="00E21417"/>
    <w:rsid w:val="00E22BB9"/>
    <w:rsid w:val="00E234C0"/>
    <w:rsid w:val="00E31E33"/>
    <w:rsid w:val="00E36BDE"/>
    <w:rsid w:val="00E41124"/>
    <w:rsid w:val="00E45D3C"/>
    <w:rsid w:val="00E46A80"/>
    <w:rsid w:val="00E51B0E"/>
    <w:rsid w:val="00E51E3B"/>
    <w:rsid w:val="00E5367F"/>
    <w:rsid w:val="00E568DD"/>
    <w:rsid w:val="00E614A4"/>
    <w:rsid w:val="00E71BB2"/>
    <w:rsid w:val="00E74C30"/>
    <w:rsid w:val="00E80B19"/>
    <w:rsid w:val="00E80D2D"/>
    <w:rsid w:val="00E83424"/>
    <w:rsid w:val="00E86501"/>
    <w:rsid w:val="00E867BE"/>
    <w:rsid w:val="00EA6BD3"/>
    <w:rsid w:val="00EB3303"/>
    <w:rsid w:val="00EB50CB"/>
    <w:rsid w:val="00EC06F7"/>
    <w:rsid w:val="00EC1991"/>
    <w:rsid w:val="00ED1B1B"/>
    <w:rsid w:val="00ED5227"/>
    <w:rsid w:val="00ED787E"/>
    <w:rsid w:val="00ED7EC6"/>
    <w:rsid w:val="00EE571F"/>
    <w:rsid w:val="00EE5723"/>
    <w:rsid w:val="00EF1EEE"/>
    <w:rsid w:val="00EF2143"/>
    <w:rsid w:val="00EF2BCC"/>
    <w:rsid w:val="00EF5A95"/>
    <w:rsid w:val="00EF611B"/>
    <w:rsid w:val="00EF6411"/>
    <w:rsid w:val="00EF7729"/>
    <w:rsid w:val="00EF7BC6"/>
    <w:rsid w:val="00F0100A"/>
    <w:rsid w:val="00F060CE"/>
    <w:rsid w:val="00F077B4"/>
    <w:rsid w:val="00F07F9F"/>
    <w:rsid w:val="00F11352"/>
    <w:rsid w:val="00F23491"/>
    <w:rsid w:val="00F254D4"/>
    <w:rsid w:val="00F31950"/>
    <w:rsid w:val="00F3784E"/>
    <w:rsid w:val="00F411B6"/>
    <w:rsid w:val="00F440AB"/>
    <w:rsid w:val="00F47DC3"/>
    <w:rsid w:val="00F55455"/>
    <w:rsid w:val="00F602E6"/>
    <w:rsid w:val="00F6073C"/>
    <w:rsid w:val="00F8213D"/>
    <w:rsid w:val="00F83C52"/>
    <w:rsid w:val="00F862EE"/>
    <w:rsid w:val="00F91CBA"/>
    <w:rsid w:val="00F94EF4"/>
    <w:rsid w:val="00F951D7"/>
    <w:rsid w:val="00FA08CD"/>
    <w:rsid w:val="00FA2555"/>
    <w:rsid w:val="00FA282B"/>
    <w:rsid w:val="00FA2A90"/>
    <w:rsid w:val="00FB1D5C"/>
    <w:rsid w:val="00FC1DF5"/>
    <w:rsid w:val="00FC4378"/>
    <w:rsid w:val="00FC55FE"/>
    <w:rsid w:val="00FC6FA0"/>
    <w:rsid w:val="00FD0031"/>
    <w:rsid w:val="00FD1D9E"/>
    <w:rsid w:val="00FD42E5"/>
    <w:rsid w:val="00FD47CA"/>
    <w:rsid w:val="00FE47BD"/>
    <w:rsid w:val="00FF05A8"/>
    <w:rsid w:val="00FF1B8C"/>
    <w:rsid w:val="00FF6B0F"/>
    <w:rsid w:val="023F23D8"/>
    <w:rsid w:val="09491C3B"/>
    <w:rsid w:val="09F94DC4"/>
    <w:rsid w:val="0BB53513"/>
    <w:rsid w:val="149A5D60"/>
    <w:rsid w:val="19E132B4"/>
    <w:rsid w:val="1A7DE27A"/>
    <w:rsid w:val="1BDF00CF"/>
    <w:rsid w:val="1D3D7479"/>
    <w:rsid w:val="2179C757"/>
    <w:rsid w:val="233D1A27"/>
    <w:rsid w:val="249E022D"/>
    <w:rsid w:val="2A472512"/>
    <w:rsid w:val="3365CCDE"/>
    <w:rsid w:val="338C2B97"/>
    <w:rsid w:val="35D1E58C"/>
    <w:rsid w:val="39A22B1E"/>
    <w:rsid w:val="4095EFB7"/>
    <w:rsid w:val="44DDDB08"/>
    <w:rsid w:val="4DE909EA"/>
    <w:rsid w:val="4ED10CD0"/>
    <w:rsid w:val="4F77B67B"/>
    <w:rsid w:val="508E00A4"/>
    <w:rsid w:val="5157255B"/>
    <w:rsid w:val="59BAE373"/>
    <w:rsid w:val="5FD64333"/>
    <w:rsid w:val="63133EB2"/>
    <w:rsid w:val="69689B11"/>
    <w:rsid w:val="712F4073"/>
    <w:rsid w:val="76046E86"/>
    <w:rsid w:val="78D63D5C"/>
    <w:rsid w:val="7A948193"/>
    <w:rsid w:val="7F29E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CD47B1"/>
  <w15:chartTrackingRefBased/>
  <w15:docId w15:val="{AAC9C434-4A4D-442F-BC86-C608C555F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839"/>
    <w:rPr>
      <w:rFonts w:ascii="Arial" w:hAnsi="Arial"/>
      <w:sz w:val="24"/>
    </w:rPr>
  </w:style>
  <w:style w:type="paragraph" w:styleId="Heading1">
    <w:name w:val="heading 1"/>
    <w:basedOn w:val="Normal"/>
    <w:next w:val="Normal"/>
    <w:link w:val="Heading1Char"/>
    <w:uiPriority w:val="1"/>
    <w:qFormat/>
    <w:rsid w:val="00B205C3"/>
    <w:pPr>
      <w:keepNext/>
      <w:keepLines/>
      <w:spacing w:before="240" w:after="0"/>
      <w:outlineLvl w:val="0"/>
    </w:pPr>
    <w:rPr>
      <w:rFonts w:eastAsiaTheme="majorEastAsia" w:cstheme="majorBidi"/>
      <w:color w:val="5F2167"/>
      <w:sz w:val="40"/>
      <w:szCs w:val="32"/>
    </w:rPr>
  </w:style>
  <w:style w:type="paragraph" w:styleId="Heading2">
    <w:name w:val="heading 2"/>
    <w:basedOn w:val="Normal"/>
    <w:next w:val="Normal"/>
    <w:link w:val="Heading2Char"/>
    <w:uiPriority w:val="1"/>
    <w:unhideWhenUsed/>
    <w:qFormat/>
    <w:rsid w:val="002A1019"/>
    <w:pPr>
      <w:keepNext/>
      <w:keepLines/>
      <w:spacing w:before="400" w:after="0"/>
      <w:outlineLvl w:val="1"/>
    </w:pPr>
    <w:rPr>
      <w:rFonts w:eastAsiaTheme="majorEastAsia" w:cstheme="majorBidi"/>
      <w:color w:val="5F2167"/>
      <w:sz w:val="36"/>
      <w:szCs w:val="28"/>
    </w:rPr>
  </w:style>
  <w:style w:type="paragraph" w:styleId="Heading3">
    <w:name w:val="heading 3"/>
    <w:basedOn w:val="Normal"/>
    <w:next w:val="Normal"/>
    <w:link w:val="Heading3Char"/>
    <w:uiPriority w:val="9"/>
    <w:unhideWhenUsed/>
    <w:qFormat/>
    <w:rsid w:val="00774D4F"/>
    <w:pPr>
      <w:keepNext/>
      <w:keepLines/>
      <w:spacing w:before="40" w:after="0"/>
      <w:outlineLvl w:val="2"/>
    </w:pPr>
    <w:rPr>
      <w:rFonts w:eastAsiaTheme="majorEastAsia" w:cstheme="majorBidi"/>
      <w:color w:val="5F2167"/>
      <w:szCs w:val="24"/>
    </w:rPr>
  </w:style>
  <w:style w:type="paragraph" w:styleId="Heading4">
    <w:name w:val="heading 4"/>
    <w:basedOn w:val="Normal"/>
    <w:next w:val="Normal"/>
    <w:link w:val="Heading4Char"/>
    <w:uiPriority w:val="9"/>
    <w:unhideWhenUsed/>
    <w:qFormat/>
    <w:rsid w:val="0081180B"/>
    <w:pPr>
      <w:keepNext/>
      <w:keepLines/>
      <w:spacing w:before="40" w:after="0"/>
      <w:outlineLvl w:val="3"/>
    </w:pPr>
    <w:rPr>
      <w:rFonts w:eastAsiaTheme="majorEastAsia" w:cstheme="majorBidi"/>
      <w:iCs/>
      <w:color w:val="5F2167"/>
    </w:rPr>
  </w:style>
  <w:style w:type="paragraph" w:styleId="Heading5">
    <w:name w:val="heading 5"/>
    <w:basedOn w:val="Normal"/>
    <w:next w:val="Normal"/>
    <w:link w:val="Heading5Char"/>
    <w:uiPriority w:val="9"/>
    <w:semiHidden/>
    <w:unhideWhenUsed/>
    <w:qFormat/>
    <w:rsid w:val="00B26ED4"/>
    <w:pPr>
      <w:keepNext/>
      <w:keepLines/>
      <w:spacing w:before="40" w:after="0"/>
      <w:outlineLvl w:val="4"/>
    </w:pPr>
    <w:rPr>
      <w:rFonts w:asciiTheme="majorHAnsi" w:eastAsiaTheme="majorEastAsia" w:hAnsiTheme="majorHAnsi" w:cstheme="majorBidi"/>
      <w:color w:val="480C4F" w:themeColor="accent1" w:themeShade="BF"/>
    </w:rPr>
  </w:style>
  <w:style w:type="paragraph" w:styleId="Heading6">
    <w:name w:val="heading 6"/>
    <w:basedOn w:val="Normal"/>
    <w:next w:val="Normal"/>
    <w:link w:val="Heading6Char"/>
    <w:uiPriority w:val="9"/>
    <w:semiHidden/>
    <w:unhideWhenUsed/>
    <w:qFormat/>
    <w:rsid w:val="00B26ED4"/>
    <w:pPr>
      <w:keepNext/>
      <w:keepLines/>
      <w:spacing w:before="40" w:after="0"/>
      <w:outlineLvl w:val="5"/>
    </w:pPr>
    <w:rPr>
      <w:rFonts w:asciiTheme="majorHAnsi" w:eastAsiaTheme="majorEastAsia" w:hAnsiTheme="majorHAnsi" w:cstheme="majorBidi"/>
      <w:color w:val="300835" w:themeColor="accent1" w:themeShade="80"/>
    </w:rPr>
  </w:style>
  <w:style w:type="paragraph" w:styleId="Heading7">
    <w:name w:val="heading 7"/>
    <w:basedOn w:val="Normal"/>
    <w:next w:val="Normal"/>
    <w:link w:val="Heading7Char"/>
    <w:uiPriority w:val="9"/>
    <w:semiHidden/>
    <w:unhideWhenUsed/>
    <w:qFormat/>
    <w:rsid w:val="00B26ED4"/>
    <w:pPr>
      <w:keepNext/>
      <w:keepLines/>
      <w:spacing w:before="40" w:after="0"/>
      <w:outlineLvl w:val="6"/>
    </w:pPr>
    <w:rPr>
      <w:rFonts w:asciiTheme="majorHAnsi" w:eastAsiaTheme="majorEastAsia" w:hAnsiTheme="majorHAnsi" w:cstheme="majorBidi"/>
      <w:i/>
      <w:iCs/>
      <w:color w:val="300835" w:themeColor="accent1" w:themeShade="80"/>
    </w:rPr>
  </w:style>
  <w:style w:type="paragraph" w:styleId="Heading8">
    <w:name w:val="heading 8"/>
    <w:basedOn w:val="Normal"/>
    <w:next w:val="Normal"/>
    <w:link w:val="Heading8Char"/>
    <w:uiPriority w:val="9"/>
    <w:semiHidden/>
    <w:unhideWhenUsed/>
    <w:qFormat/>
    <w:rsid w:val="00B26ED4"/>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B26ED4"/>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05C3"/>
    <w:rPr>
      <w:rFonts w:ascii="Arial" w:eastAsiaTheme="majorEastAsia" w:hAnsi="Arial" w:cstheme="majorBidi"/>
      <w:color w:val="5F2167"/>
      <w:sz w:val="40"/>
      <w:szCs w:val="32"/>
    </w:rPr>
  </w:style>
  <w:style w:type="paragraph" w:styleId="Title">
    <w:name w:val="Title"/>
    <w:basedOn w:val="Normal"/>
    <w:next w:val="Normal"/>
    <w:link w:val="TitleChar"/>
    <w:uiPriority w:val="10"/>
    <w:qFormat/>
    <w:rsid w:val="00B205C3"/>
    <w:pPr>
      <w:spacing w:after="0" w:line="240" w:lineRule="auto"/>
      <w:contextualSpacing/>
    </w:pPr>
    <w:rPr>
      <w:rFonts w:eastAsiaTheme="majorEastAsia" w:cstheme="majorBidi"/>
      <w:color w:val="5F2167"/>
      <w:spacing w:val="-10"/>
      <w:sz w:val="72"/>
      <w:szCs w:val="56"/>
    </w:rPr>
  </w:style>
  <w:style w:type="character" w:customStyle="1" w:styleId="TitleChar">
    <w:name w:val="Title Char"/>
    <w:basedOn w:val="DefaultParagraphFont"/>
    <w:link w:val="Title"/>
    <w:uiPriority w:val="10"/>
    <w:rsid w:val="00B205C3"/>
    <w:rPr>
      <w:rFonts w:ascii="Arial" w:eastAsiaTheme="majorEastAsia" w:hAnsi="Arial" w:cstheme="majorBidi"/>
      <w:color w:val="5F2167"/>
      <w:spacing w:val="-10"/>
      <w:sz w:val="72"/>
      <w:szCs w:val="56"/>
    </w:rPr>
  </w:style>
  <w:style w:type="paragraph" w:styleId="ListParagraph">
    <w:name w:val="List Paragraph"/>
    <w:basedOn w:val="Normal"/>
    <w:uiPriority w:val="1"/>
    <w:qFormat/>
    <w:rsid w:val="00730148"/>
    <w:pPr>
      <w:ind w:left="720"/>
      <w:contextualSpacing/>
    </w:pPr>
  </w:style>
  <w:style w:type="table" w:styleId="TableGrid">
    <w:name w:val="Table Grid"/>
    <w:basedOn w:val="TableNormal"/>
    <w:uiPriority w:val="39"/>
    <w:rsid w:val="00156A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C655F"/>
    <w:rPr>
      <w:color w:val="2E74B5"/>
      <w:u w:val="single"/>
    </w:rPr>
  </w:style>
  <w:style w:type="character" w:customStyle="1" w:styleId="UnresolvedMention1">
    <w:name w:val="Unresolved Mention1"/>
    <w:basedOn w:val="DefaultParagraphFont"/>
    <w:uiPriority w:val="99"/>
    <w:semiHidden/>
    <w:unhideWhenUsed/>
    <w:rsid w:val="00156AF4"/>
    <w:rPr>
      <w:color w:val="605E5C"/>
      <w:shd w:val="clear" w:color="auto" w:fill="E1DFDD"/>
    </w:rPr>
  </w:style>
  <w:style w:type="character" w:customStyle="1" w:styleId="Heading2Char">
    <w:name w:val="Heading 2 Char"/>
    <w:basedOn w:val="DefaultParagraphFont"/>
    <w:link w:val="Heading2"/>
    <w:uiPriority w:val="1"/>
    <w:rsid w:val="002A1019"/>
    <w:rPr>
      <w:rFonts w:ascii="Arial" w:eastAsiaTheme="majorEastAsia" w:hAnsi="Arial" w:cstheme="majorBidi"/>
      <w:color w:val="5F2167"/>
      <w:sz w:val="36"/>
      <w:szCs w:val="28"/>
    </w:rPr>
  </w:style>
  <w:style w:type="character" w:customStyle="1" w:styleId="Heading3Char">
    <w:name w:val="Heading 3 Char"/>
    <w:basedOn w:val="DefaultParagraphFont"/>
    <w:link w:val="Heading3"/>
    <w:rsid w:val="00774D4F"/>
    <w:rPr>
      <w:rFonts w:ascii="Arial" w:eastAsiaTheme="majorEastAsia" w:hAnsi="Arial" w:cstheme="majorBidi"/>
      <w:color w:val="5F2167"/>
      <w:sz w:val="24"/>
      <w:szCs w:val="24"/>
    </w:rPr>
  </w:style>
  <w:style w:type="character" w:customStyle="1" w:styleId="Heading4Char">
    <w:name w:val="Heading 4 Char"/>
    <w:basedOn w:val="DefaultParagraphFont"/>
    <w:link w:val="Heading4"/>
    <w:uiPriority w:val="9"/>
    <w:rsid w:val="0081180B"/>
    <w:rPr>
      <w:rFonts w:ascii="Arial" w:eastAsiaTheme="majorEastAsia" w:hAnsi="Arial" w:cstheme="majorBidi"/>
      <w:iCs/>
      <w:color w:val="5F2167"/>
      <w:sz w:val="24"/>
    </w:rPr>
  </w:style>
  <w:style w:type="character" w:customStyle="1" w:styleId="Heading5Char">
    <w:name w:val="Heading 5 Char"/>
    <w:basedOn w:val="DefaultParagraphFont"/>
    <w:link w:val="Heading5"/>
    <w:uiPriority w:val="9"/>
    <w:semiHidden/>
    <w:rsid w:val="00B26ED4"/>
    <w:rPr>
      <w:rFonts w:asciiTheme="majorHAnsi" w:eastAsiaTheme="majorEastAsia" w:hAnsiTheme="majorHAnsi" w:cstheme="majorBidi"/>
      <w:color w:val="480C4F" w:themeColor="accent1" w:themeShade="BF"/>
    </w:rPr>
  </w:style>
  <w:style w:type="character" w:customStyle="1" w:styleId="Heading6Char">
    <w:name w:val="Heading 6 Char"/>
    <w:basedOn w:val="DefaultParagraphFont"/>
    <w:link w:val="Heading6"/>
    <w:uiPriority w:val="9"/>
    <w:semiHidden/>
    <w:rsid w:val="00B26ED4"/>
    <w:rPr>
      <w:rFonts w:asciiTheme="majorHAnsi" w:eastAsiaTheme="majorEastAsia" w:hAnsiTheme="majorHAnsi" w:cstheme="majorBidi"/>
      <w:color w:val="300835" w:themeColor="accent1" w:themeShade="80"/>
    </w:rPr>
  </w:style>
  <w:style w:type="character" w:customStyle="1" w:styleId="Heading7Char">
    <w:name w:val="Heading 7 Char"/>
    <w:basedOn w:val="DefaultParagraphFont"/>
    <w:link w:val="Heading7"/>
    <w:uiPriority w:val="9"/>
    <w:semiHidden/>
    <w:rsid w:val="00B26ED4"/>
    <w:rPr>
      <w:rFonts w:asciiTheme="majorHAnsi" w:eastAsiaTheme="majorEastAsia" w:hAnsiTheme="majorHAnsi" w:cstheme="majorBidi"/>
      <w:i/>
      <w:iCs/>
      <w:color w:val="300835" w:themeColor="accent1" w:themeShade="80"/>
    </w:rPr>
  </w:style>
  <w:style w:type="character" w:customStyle="1" w:styleId="Heading8Char">
    <w:name w:val="Heading 8 Char"/>
    <w:basedOn w:val="DefaultParagraphFont"/>
    <w:link w:val="Heading8"/>
    <w:uiPriority w:val="9"/>
    <w:semiHidden/>
    <w:rsid w:val="00B26ED4"/>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B26ED4"/>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B26ED4"/>
    <w:pPr>
      <w:spacing w:after="200" w:line="240" w:lineRule="auto"/>
    </w:pPr>
    <w:rPr>
      <w:i/>
      <w:iCs/>
      <w:color w:val="000000" w:themeColor="text2"/>
      <w:sz w:val="18"/>
      <w:szCs w:val="18"/>
    </w:rPr>
  </w:style>
  <w:style w:type="paragraph" w:styleId="Subtitle">
    <w:name w:val="Subtitle"/>
    <w:basedOn w:val="Normal"/>
    <w:next w:val="Normal"/>
    <w:link w:val="SubtitleChar"/>
    <w:uiPriority w:val="11"/>
    <w:qFormat/>
    <w:rsid w:val="00B26ED4"/>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B26ED4"/>
    <w:rPr>
      <w:color w:val="5A5A5A" w:themeColor="text1" w:themeTint="A5"/>
      <w:spacing w:val="15"/>
    </w:rPr>
  </w:style>
  <w:style w:type="character" w:styleId="Strong">
    <w:name w:val="Strong"/>
    <w:basedOn w:val="DefaultParagraphFont"/>
    <w:uiPriority w:val="22"/>
    <w:qFormat/>
    <w:rsid w:val="00B26ED4"/>
    <w:rPr>
      <w:b/>
      <w:bCs/>
      <w:color w:val="auto"/>
    </w:rPr>
  </w:style>
  <w:style w:type="character" w:styleId="Emphasis">
    <w:name w:val="Emphasis"/>
    <w:basedOn w:val="DefaultParagraphFont"/>
    <w:uiPriority w:val="20"/>
    <w:qFormat/>
    <w:rsid w:val="00B26ED4"/>
    <w:rPr>
      <w:i/>
      <w:iCs/>
      <w:color w:val="auto"/>
    </w:rPr>
  </w:style>
  <w:style w:type="paragraph" w:styleId="NoSpacing">
    <w:name w:val="No Spacing"/>
    <w:link w:val="NoSpacingChar"/>
    <w:uiPriority w:val="1"/>
    <w:qFormat/>
    <w:rsid w:val="00B26ED4"/>
    <w:pPr>
      <w:spacing w:after="0" w:line="240" w:lineRule="auto"/>
    </w:pPr>
  </w:style>
  <w:style w:type="paragraph" w:styleId="Quote">
    <w:name w:val="Quote"/>
    <w:basedOn w:val="Normal"/>
    <w:next w:val="Normal"/>
    <w:link w:val="QuoteChar"/>
    <w:uiPriority w:val="29"/>
    <w:qFormat/>
    <w:rsid w:val="00B26ED4"/>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B26ED4"/>
    <w:rPr>
      <w:i/>
      <w:iCs/>
      <w:color w:val="404040" w:themeColor="text1" w:themeTint="BF"/>
    </w:rPr>
  </w:style>
  <w:style w:type="paragraph" w:styleId="IntenseQuote">
    <w:name w:val="Intense Quote"/>
    <w:basedOn w:val="Normal"/>
    <w:next w:val="Normal"/>
    <w:link w:val="IntenseQuoteChar"/>
    <w:uiPriority w:val="30"/>
    <w:qFormat/>
    <w:rsid w:val="00B205C3"/>
    <w:pPr>
      <w:pBdr>
        <w:top w:val="single" w:sz="4" w:space="10" w:color="61116A" w:themeColor="accent1"/>
        <w:bottom w:val="single" w:sz="4" w:space="10" w:color="61116A" w:themeColor="accent1"/>
      </w:pBdr>
      <w:spacing w:before="360" w:after="360"/>
      <w:ind w:left="864" w:right="864"/>
      <w:jc w:val="center"/>
    </w:pPr>
    <w:rPr>
      <w:i/>
      <w:iCs/>
      <w:color w:val="5F2167"/>
    </w:rPr>
  </w:style>
  <w:style w:type="character" w:customStyle="1" w:styleId="IntenseQuoteChar">
    <w:name w:val="Intense Quote Char"/>
    <w:basedOn w:val="DefaultParagraphFont"/>
    <w:link w:val="IntenseQuote"/>
    <w:uiPriority w:val="30"/>
    <w:rsid w:val="00B205C3"/>
    <w:rPr>
      <w:rFonts w:ascii="Arial" w:hAnsi="Arial"/>
      <w:i/>
      <w:iCs/>
      <w:color w:val="5F2167"/>
      <w:sz w:val="24"/>
    </w:rPr>
  </w:style>
  <w:style w:type="character" w:styleId="SubtleEmphasis">
    <w:name w:val="Subtle Emphasis"/>
    <w:basedOn w:val="DefaultParagraphFont"/>
    <w:uiPriority w:val="19"/>
    <w:qFormat/>
    <w:rsid w:val="00B26ED4"/>
    <w:rPr>
      <w:i/>
      <w:iCs/>
      <w:color w:val="404040" w:themeColor="text1" w:themeTint="BF"/>
    </w:rPr>
  </w:style>
  <w:style w:type="character" w:styleId="IntenseEmphasis">
    <w:name w:val="Intense Emphasis"/>
    <w:basedOn w:val="DefaultParagraphFont"/>
    <w:uiPriority w:val="21"/>
    <w:qFormat/>
    <w:rsid w:val="00B26ED4"/>
    <w:rPr>
      <w:i/>
      <w:iCs/>
      <w:color w:val="61116A" w:themeColor="accent1"/>
    </w:rPr>
  </w:style>
  <w:style w:type="character" w:styleId="SubtleReference">
    <w:name w:val="Subtle Reference"/>
    <w:basedOn w:val="DefaultParagraphFont"/>
    <w:uiPriority w:val="31"/>
    <w:qFormat/>
    <w:rsid w:val="00B26ED4"/>
    <w:rPr>
      <w:smallCaps/>
      <w:color w:val="404040" w:themeColor="text1" w:themeTint="BF"/>
    </w:rPr>
  </w:style>
  <w:style w:type="character" w:styleId="IntenseReference">
    <w:name w:val="Intense Reference"/>
    <w:basedOn w:val="DefaultParagraphFont"/>
    <w:uiPriority w:val="32"/>
    <w:qFormat/>
    <w:rsid w:val="00B205C3"/>
    <w:rPr>
      <w:b/>
      <w:bCs/>
      <w:smallCaps/>
      <w:color w:val="5F2167"/>
      <w:spacing w:val="5"/>
    </w:rPr>
  </w:style>
  <w:style w:type="character" w:styleId="BookTitle">
    <w:name w:val="Book Title"/>
    <w:basedOn w:val="DefaultParagraphFont"/>
    <w:uiPriority w:val="33"/>
    <w:qFormat/>
    <w:rsid w:val="00B26ED4"/>
    <w:rPr>
      <w:b/>
      <w:bCs/>
      <w:i/>
      <w:iCs/>
      <w:spacing w:val="5"/>
    </w:rPr>
  </w:style>
  <w:style w:type="paragraph" w:styleId="TOCHeading">
    <w:name w:val="TOC Heading"/>
    <w:basedOn w:val="Heading1"/>
    <w:next w:val="Normal"/>
    <w:uiPriority w:val="39"/>
    <w:unhideWhenUsed/>
    <w:qFormat/>
    <w:rsid w:val="00B26ED4"/>
    <w:pPr>
      <w:outlineLvl w:val="9"/>
    </w:pPr>
  </w:style>
  <w:style w:type="paragraph" w:styleId="Header">
    <w:name w:val="header"/>
    <w:basedOn w:val="Normal"/>
    <w:link w:val="HeaderChar"/>
    <w:uiPriority w:val="99"/>
    <w:unhideWhenUsed/>
    <w:rsid w:val="004832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2CE"/>
  </w:style>
  <w:style w:type="paragraph" w:styleId="Footer">
    <w:name w:val="footer"/>
    <w:basedOn w:val="Normal"/>
    <w:link w:val="FooterChar"/>
    <w:uiPriority w:val="99"/>
    <w:unhideWhenUsed/>
    <w:rsid w:val="004832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2CE"/>
  </w:style>
  <w:style w:type="character" w:styleId="FollowedHyperlink">
    <w:name w:val="FollowedHyperlink"/>
    <w:basedOn w:val="DefaultParagraphFont"/>
    <w:uiPriority w:val="99"/>
    <w:semiHidden/>
    <w:unhideWhenUsed/>
    <w:rsid w:val="00024839"/>
    <w:rPr>
      <w:color w:val="61116A" w:themeColor="followedHyperlink"/>
      <w:u w:val="single"/>
    </w:rPr>
  </w:style>
  <w:style w:type="character" w:customStyle="1" w:styleId="NoSpacingChar">
    <w:name w:val="No Spacing Char"/>
    <w:basedOn w:val="DefaultParagraphFont"/>
    <w:link w:val="NoSpacing"/>
    <w:uiPriority w:val="1"/>
    <w:rsid w:val="004D4E4A"/>
  </w:style>
  <w:style w:type="paragraph" w:styleId="TOC1">
    <w:name w:val="toc 1"/>
    <w:basedOn w:val="Normal"/>
    <w:next w:val="Normal"/>
    <w:autoRedefine/>
    <w:uiPriority w:val="39"/>
    <w:unhideWhenUsed/>
    <w:qFormat/>
    <w:rsid w:val="00627C8C"/>
    <w:pPr>
      <w:spacing w:after="100"/>
    </w:pPr>
  </w:style>
  <w:style w:type="paragraph" w:styleId="TOC2">
    <w:name w:val="toc 2"/>
    <w:basedOn w:val="Normal"/>
    <w:next w:val="Normal"/>
    <w:autoRedefine/>
    <w:uiPriority w:val="39"/>
    <w:unhideWhenUsed/>
    <w:qFormat/>
    <w:rsid w:val="00627C8C"/>
    <w:pPr>
      <w:spacing w:after="100"/>
      <w:ind w:left="240"/>
    </w:pPr>
  </w:style>
  <w:style w:type="character" w:styleId="PlaceholderText">
    <w:name w:val="Placeholder Text"/>
    <w:basedOn w:val="DefaultParagraphFont"/>
    <w:uiPriority w:val="99"/>
    <w:semiHidden/>
    <w:rsid w:val="00A95563"/>
    <w:rPr>
      <w:color w:val="808080"/>
    </w:rPr>
  </w:style>
  <w:style w:type="paragraph" w:styleId="TOC3">
    <w:name w:val="toc 3"/>
    <w:basedOn w:val="Normal"/>
    <w:uiPriority w:val="39"/>
    <w:qFormat/>
    <w:rsid w:val="001751FB"/>
    <w:pPr>
      <w:widowControl w:val="0"/>
      <w:autoSpaceDE w:val="0"/>
      <w:autoSpaceDN w:val="0"/>
      <w:spacing w:after="0" w:line="240" w:lineRule="auto"/>
      <w:ind w:left="1660" w:hanging="721"/>
    </w:pPr>
    <w:rPr>
      <w:rFonts w:eastAsia="Arial" w:cs="Arial"/>
      <w:szCs w:val="24"/>
      <w:lang w:eastAsia="en-GB" w:bidi="en-GB"/>
    </w:rPr>
  </w:style>
  <w:style w:type="paragraph" w:styleId="TOC4">
    <w:name w:val="toc 4"/>
    <w:basedOn w:val="Normal"/>
    <w:uiPriority w:val="1"/>
    <w:qFormat/>
    <w:rsid w:val="001751FB"/>
    <w:pPr>
      <w:widowControl w:val="0"/>
      <w:autoSpaceDE w:val="0"/>
      <w:autoSpaceDN w:val="0"/>
      <w:spacing w:after="0" w:line="240" w:lineRule="auto"/>
      <w:ind w:left="940"/>
    </w:pPr>
    <w:rPr>
      <w:rFonts w:eastAsia="Arial" w:cs="Arial"/>
      <w:szCs w:val="24"/>
      <w:lang w:eastAsia="en-GB" w:bidi="en-GB"/>
    </w:rPr>
  </w:style>
  <w:style w:type="paragraph" w:styleId="TOC5">
    <w:name w:val="toc 5"/>
    <w:basedOn w:val="Normal"/>
    <w:uiPriority w:val="1"/>
    <w:qFormat/>
    <w:rsid w:val="001751FB"/>
    <w:pPr>
      <w:widowControl w:val="0"/>
      <w:autoSpaceDE w:val="0"/>
      <w:autoSpaceDN w:val="0"/>
      <w:spacing w:after="0" w:line="240" w:lineRule="auto"/>
      <w:ind w:left="1806" w:hanging="147"/>
    </w:pPr>
    <w:rPr>
      <w:rFonts w:eastAsia="Arial" w:cs="Arial"/>
      <w:szCs w:val="24"/>
      <w:lang w:eastAsia="en-GB" w:bidi="en-GB"/>
    </w:rPr>
  </w:style>
  <w:style w:type="paragraph" w:styleId="TOC6">
    <w:name w:val="toc 6"/>
    <w:basedOn w:val="Normal"/>
    <w:uiPriority w:val="1"/>
    <w:qFormat/>
    <w:rsid w:val="001751FB"/>
    <w:pPr>
      <w:widowControl w:val="0"/>
      <w:autoSpaceDE w:val="0"/>
      <w:autoSpaceDN w:val="0"/>
      <w:spacing w:after="0" w:line="240" w:lineRule="auto"/>
      <w:ind w:left="1660"/>
    </w:pPr>
    <w:rPr>
      <w:rFonts w:eastAsia="Arial" w:cs="Arial"/>
      <w:szCs w:val="24"/>
      <w:lang w:eastAsia="en-GB" w:bidi="en-GB"/>
    </w:rPr>
  </w:style>
  <w:style w:type="paragraph" w:styleId="BodyText">
    <w:name w:val="Body Text"/>
    <w:basedOn w:val="Normal"/>
    <w:link w:val="BodyTextChar"/>
    <w:uiPriority w:val="1"/>
    <w:qFormat/>
    <w:rsid w:val="001751FB"/>
    <w:pPr>
      <w:widowControl w:val="0"/>
      <w:autoSpaceDE w:val="0"/>
      <w:autoSpaceDN w:val="0"/>
      <w:spacing w:after="0" w:line="240" w:lineRule="auto"/>
    </w:pPr>
    <w:rPr>
      <w:rFonts w:eastAsia="Arial" w:cs="Arial"/>
      <w:szCs w:val="24"/>
      <w:lang w:eastAsia="en-GB" w:bidi="en-GB"/>
    </w:rPr>
  </w:style>
  <w:style w:type="character" w:customStyle="1" w:styleId="BodyTextChar">
    <w:name w:val="Body Text Char"/>
    <w:basedOn w:val="DefaultParagraphFont"/>
    <w:link w:val="BodyText"/>
    <w:uiPriority w:val="1"/>
    <w:rsid w:val="001751FB"/>
    <w:rPr>
      <w:rFonts w:ascii="Arial" w:eastAsia="Arial" w:hAnsi="Arial" w:cs="Arial"/>
      <w:sz w:val="24"/>
      <w:szCs w:val="24"/>
      <w:lang w:eastAsia="en-GB" w:bidi="en-GB"/>
    </w:rPr>
  </w:style>
  <w:style w:type="paragraph" w:customStyle="1" w:styleId="TableParagraph">
    <w:name w:val="Table Paragraph"/>
    <w:basedOn w:val="Normal"/>
    <w:uiPriority w:val="1"/>
    <w:qFormat/>
    <w:rsid w:val="001751FB"/>
    <w:pPr>
      <w:widowControl w:val="0"/>
      <w:autoSpaceDE w:val="0"/>
      <w:autoSpaceDN w:val="0"/>
      <w:spacing w:after="0" w:line="256" w:lineRule="exact"/>
      <w:ind w:left="107"/>
    </w:pPr>
    <w:rPr>
      <w:rFonts w:eastAsia="Arial" w:cs="Arial"/>
      <w:sz w:val="22"/>
      <w:lang w:eastAsia="en-GB" w:bidi="en-GB"/>
    </w:rPr>
  </w:style>
  <w:style w:type="character" w:styleId="UnresolvedMention">
    <w:name w:val="Unresolved Mention"/>
    <w:basedOn w:val="DefaultParagraphFont"/>
    <w:uiPriority w:val="99"/>
    <w:semiHidden/>
    <w:unhideWhenUsed/>
    <w:rsid w:val="007C655F"/>
    <w:rPr>
      <w:color w:val="605E5C"/>
      <w:shd w:val="clear" w:color="auto" w:fill="E1DFDD"/>
    </w:rPr>
  </w:style>
  <w:style w:type="paragraph" w:customStyle="1" w:styleId="paragraph">
    <w:name w:val="paragraph"/>
    <w:basedOn w:val="Normal"/>
    <w:rsid w:val="00A445B7"/>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A445B7"/>
  </w:style>
  <w:style w:type="character" w:customStyle="1" w:styleId="eop">
    <w:name w:val="eop"/>
    <w:basedOn w:val="DefaultParagraphFont"/>
    <w:rsid w:val="00A445B7"/>
  </w:style>
  <w:style w:type="character" w:styleId="CommentReference">
    <w:name w:val="annotation reference"/>
    <w:basedOn w:val="DefaultParagraphFont"/>
    <w:uiPriority w:val="99"/>
    <w:semiHidden/>
    <w:unhideWhenUsed/>
    <w:rsid w:val="004B302B"/>
    <w:rPr>
      <w:sz w:val="16"/>
      <w:szCs w:val="16"/>
    </w:rPr>
  </w:style>
  <w:style w:type="paragraph" w:styleId="CommentText">
    <w:name w:val="annotation text"/>
    <w:basedOn w:val="Normal"/>
    <w:link w:val="CommentTextChar"/>
    <w:uiPriority w:val="99"/>
    <w:unhideWhenUsed/>
    <w:rsid w:val="004B302B"/>
    <w:pPr>
      <w:spacing w:line="240" w:lineRule="auto"/>
    </w:pPr>
    <w:rPr>
      <w:sz w:val="20"/>
      <w:szCs w:val="20"/>
    </w:rPr>
  </w:style>
  <w:style w:type="character" w:customStyle="1" w:styleId="CommentTextChar">
    <w:name w:val="Comment Text Char"/>
    <w:basedOn w:val="DefaultParagraphFont"/>
    <w:link w:val="CommentText"/>
    <w:uiPriority w:val="99"/>
    <w:rsid w:val="004B302B"/>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B302B"/>
    <w:rPr>
      <w:b/>
      <w:bCs/>
    </w:rPr>
  </w:style>
  <w:style w:type="character" w:customStyle="1" w:styleId="CommentSubjectChar">
    <w:name w:val="Comment Subject Char"/>
    <w:basedOn w:val="CommentTextChar"/>
    <w:link w:val="CommentSubject"/>
    <w:uiPriority w:val="99"/>
    <w:semiHidden/>
    <w:rsid w:val="004B302B"/>
    <w:rPr>
      <w:rFonts w:ascii="Arial" w:hAnsi="Arial"/>
      <w:b/>
      <w:bCs/>
      <w:sz w:val="20"/>
      <w:szCs w:val="20"/>
    </w:rPr>
  </w:style>
  <w:style w:type="paragraph" w:customStyle="1" w:styleId="Bulletsspaced">
    <w:name w:val="Bullets (spaced)"/>
    <w:basedOn w:val="Normal"/>
    <w:rsid w:val="00EF611B"/>
    <w:pPr>
      <w:numPr>
        <w:numId w:val="3"/>
      </w:numPr>
      <w:spacing w:before="120" w:after="200" w:line="276" w:lineRule="auto"/>
      <w:ind w:left="924" w:hanging="357"/>
    </w:pPr>
    <w:rPr>
      <w:rFonts w:ascii="Tahoma" w:eastAsia="Times New Roman" w:hAnsi="Tahoma" w:cs="Times New Roman"/>
      <w:color w:val="000000"/>
      <w:szCs w:val="24"/>
      <w:lang w:eastAsia="en-GB"/>
    </w:rPr>
  </w:style>
  <w:style w:type="table" w:customStyle="1" w:styleId="2">
    <w:name w:val="2"/>
    <w:basedOn w:val="TableNormal"/>
    <w:rsid w:val="00EB3303"/>
    <w:pPr>
      <w:spacing w:after="0" w:line="240" w:lineRule="auto"/>
    </w:pPr>
    <w:rPr>
      <w:rFonts w:ascii="Calibri" w:eastAsia="Calibri" w:hAnsi="Calibri" w:cs="Calibri"/>
      <w:sz w:val="24"/>
      <w:szCs w:val="24"/>
      <w:lang w:eastAsia="en-GB"/>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953861">
      <w:bodyDiv w:val="1"/>
      <w:marLeft w:val="0"/>
      <w:marRight w:val="0"/>
      <w:marTop w:val="0"/>
      <w:marBottom w:val="0"/>
      <w:divBdr>
        <w:top w:val="none" w:sz="0" w:space="0" w:color="auto"/>
        <w:left w:val="none" w:sz="0" w:space="0" w:color="auto"/>
        <w:bottom w:val="none" w:sz="0" w:space="0" w:color="auto"/>
        <w:right w:val="none" w:sz="0" w:space="0" w:color="auto"/>
      </w:divBdr>
    </w:div>
    <w:div w:id="563029962">
      <w:bodyDiv w:val="1"/>
      <w:marLeft w:val="0"/>
      <w:marRight w:val="0"/>
      <w:marTop w:val="0"/>
      <w:marBottom w:val="0"/>
      <w:divBdr>
        <w:top w:val="none" w:sz="0" w:space="0" w:color="auto"/>
        <w:left w:val="none" w:sz="0" w:space="0" w:color="auto"/>
        <w:bottom w:val="none" w:sz="0" w:space="0" w:color="auto"/>
        <w:right w:val="none" w:sz="0" w:space="0" w:color="auto"/>
      </w:divBdr>
    </w:div>
    <w:div w:id="802388290">
      <w:bodyDiv w:val="1"/>
      <w:marLeft w:val="0"/>
      <w:marRight w:val="0"/>
      <w:marTop w:val="0"/>
      <w:marBottom w:val="0"/>
      <w:divBdr>
        <w:top w:val="none" w:sz="0" w:space="0" w:color="auto"/>
        <w:left w:val="none" w:sz="0" w:space="0" w:color="auto"/>
        <w:bottom w:val="none" w:sz="0" w:space="0" w:color="auto"/>
        <w:right w:val="none" w:sz="0" w:space="0" w:color="auto"/>
      </w:divBdr>
    </w:div>
    <w:div w:id="955913696">
      <w:bodyDiv w:val="1"/>
      <w:marLeft w:val="0"/>
      <w:marRight w:val="0"/>
      <w:marTop w:val="0"/>
      <w:marBottom w:val="0"/>
      <w:divBdr>
        <w:top w:val="none" w:sz="0" w:space="0" w:color="auto"/>
        <w:left w:val="none" w:sz="0" w:space="0" w:color="auto"/>
        <w:bottom w:val="none" w:sz="0" w:space="0" w:color="auto"/>
        <w:right w:val="none" w:sz="0" w:space="0" w:color="auto"/>
      </w:divBdr>
      <w:divsChild>
        <w:div w:id="415828272">
          <w:marLeft w:val="0"/>
          <w:marRight w:val="0"/>
          <w:marTop w:val="0"/>
          <w:marBottom w:val="0"/>
          <w:divBdr>
            <w:top w:val="none" w:sz="0" w:space="0" w:color="auto"/>
            <w:left w:val="none" w:sz="0" w:space="0" w:color="auto"/>
            <w:bottom w:val="none" w:sz="0" w:space="0" w:color="auto"/>
            <w:right w:val="none" w:sz="0" w:space="0" w:color="auto"/>
          </w:divBdr>
        </w:div>
        <w:div w:id="513571456">
          <w:marLeft w:val="0"/>
          <w:marRight w:val="0"/>
          <w:marTop w:val="0"/>
          <w:marBottom w:val="0"/>
          <w:divBdr>
            <w:top w:val="none" w:sz="0" w:space="0" w:color="auto"/>
            <w:left w:val="none" w:sz="0" w:space="0" w:color="auto"/>
            <w:bottom w:val="none" w:sz="0" w:space="0" w:color="auto"/>
            <w:right w:val="none" w:sz="0" w:space="0" w:color="auto"/>
          </w:divBdr>
        </w:div>
        <w:div w:id="742800059">
          <w:marLeft w:val="0"/>
          <w:marRight w:val="0"/>
          <w:marTop w:val="0"/>
          <w:marBottom w:val="0"/>
          <w:divBdr>
            <w:top w:val="none" w:sz="0" w:space="0" w:color="auto"/>
            <w:left w:val="none" w:sz="0" w:space="0" w:color="auto"/>
            <w:bottom w:val="none" w:sz="0" w:space="0" w:color="auto"/>
            <w:right w:val="none" w:sz="0" w:space="0" w:color="auto"/>
          </w:divBdr>
        </w:div>
        <w:div w:id="1671712629">
          <w:marLeft w:val="0"/>
          <w:marRight w:val="0"/>
          <w:marTop w:val="0"/>
          <w:marBottom w:val="0"/>
          <w:divBdr>
            <w:top w:val="none" w:sz="0" w:space="0" w:color="auto"/>
            <w:left w:val="none" w:sz="0" w:space="0" w:color="auto"/>
            <w:bottom w:val="none" w:sz="0" w:space="0" w:color="auto"/>
            <w:right w:val="none" w:sz="0" w:space="0" w:color="auto"/>
          </w:divBdr>
        </w:div>
        <w:div w:id="1809471475">
          <w:marLeft w:val="0"/>
          <w:marRight w:val="0"/>
          <w:marTop w:val="0"/>
          <w:marBottom w:val="0"/>
          <w:divBdr>
            <w:top w:val="none" w:sz="0" w:space="0" w:color="auto"/>
            <w:left w:val="none" w:sz="0" w:space="0" w:color="auto"/>
            <w:bottom w:val="none" w:sz="0" w:space="0" w:color="auto"/>
            <w:right w:val="none" w:sz="0" w:space="0" w:color="auto"/>
          </w:divBdr>
        </w:div>
        <w:div w:id="1998070513">
          <w:marLeft w:val="0"/>
          <w:marRight w:val="0"/>
          <w:marTop w:val="0"/>
          <w:marBottom w:val="0"/>
          <w:divBdr>
            <w:top w:val="none" w:sz="0" w:space="0" w:color="auto"/>
            <w:left w:val="none" w:sz="0" w:space="0" w:color="auto"/>
            <w:bottom w:val="none" w:sz="0" w:space="0" w:color="auto"/>
            <w:right w:val="none" w:sz="0" w:space="0" w:color="auto"/>
          </w:divBdr>
        </w:div>
        <w:div w:id="2099717742">
          <w:marLeft w:val="0"/>
          <w:marRight w:val="0"/>
          <w:marTop w:val="0"/>
          <w:marBottom w:val="0"/>
          <w:divBdr>
            <w:top w:val="none" w:sz="0" w:space="0" w:color="auto"/>
            <w:left w:val="none" w:sz="0" w:space="0" w:color="auto"/>
            <w:bottom w:val="none" w:sz="0" w:space="0" w:color="auto"/>
            <w:right w:val="none" w:sz="0" w:space="0" w:color="auto"/>
          </w:divBdr>
        </w:div>
      </w:divsChild>
    </w:div>
    <w:div w:id="1603688633">
      <w:bodyDiv w:val="1"/>
      <w:marLeft w:val="0"/>
      <w:marRight w:val="0"/>
      <w:marTop w:val="0"/>
      <w:marBottom w:val="0"/>
      <w:divBdr>
        <w:top w:val="none" w:sz="0" w:space="0" w:color="auto"/>
        <w:left w:val="none" w:sz="0" w:space="0" w:color="auto"/>
        <w:bottom w:val="none" w:sz="0" w:space="0" w:color="auto"/>
        <w:right w:val="none" w:sz="0" w:space="0" w:color="auto"/>
      </w:divBdr>
      <w:divsChild>
        <w:div w:id="555550959">
          <w:marLeft w:val="0"/>
          <w:marRight w:val="0"/>
          <w:marTop w:val="0"/>
          <w:marBottom w:val="0"/>
          <w:divBdr>
            <w:top w:val="none" w:sz="0" w:space="0" w:color="auto"/>
            <w:left w:val="none" w:sz="0" w:space="0" w:color="auto"/>
            <w:bottom w:val="none" w:sz="0" w:space="0" w:color="auto"/>
            <w:right w:val="none" w:sz="0" w:space="0" w:color="auto"/>
          </w:divBdr>
        </w:div>
        <w:div w:id="1059741198">
          <w:marLeft w:val="0"/>
          <w:marRight w:val="0"/>
          <w:marTop w:val="0"/>
          <w:marBottom w:val="0"/>
          <w:divBdr>
            <w:top w:val="none" w:sz="0" w:space="0" w:color="auto"/>
            <w:left w:val="none" w:sz="0" w:space="0" w:color="auto"/>
            <w:bottom w:val="none" w:sz="0" w:space="0" w:color="auto"/>
            <w:right w:val="none" w:sz="0" w:space="0" w:color="auto"/>
          </w:divBdr>
        </w:div>
        <w:div w:id="1108357046">
          <w:marLeft w:val="0"/>
          <w:marRight w:val="0"/>
          <w:marTop w:val="0"/>
          <w:marBottom w:val="0"/>
          <w:divBdr>
            <w:top w:val="none" w:sz="0" w:space="0" w:color="auto"/>
            <w:left w:val="none" w:sz="0" w:space="0" w:color="auto"/>
            <w:bottom w:val="none" w:sz="0" w:space="0" w:color="auto"/>
            <w:right w:val="none" w:sz="0" w:space="0" w:color="auto"/>
          </w:divBdr>
        </w:div>
        <w:div w:id="1344088995">
          <w:marLeft w:val="0"/>
          <w:marRight w:val="0"/>
          <w:marTop w:val="0"/>
          <w:marBottom w:val="0"/>
          <w:divBdr>
            <w:top w:val="none" w:sz="0" w:space="0" w:color="auto"/>
            <w:left w:val="none" w:sz="0" w:space="0" w:color="auto"/>
            <w:bottom w:val="none" w:sz="0" w:space="0" w:color="auto"/>
            <w:right w:val="none" w:sz="0" w:space="0" w:color="auto"/>
          </w:divBdr>
        </w:div>
        <w:div w:id="1550604546">
          <w:marLeft w:val="0"/>
          <w:marRight w:val="0"/>
          <w:marTop w:val="0"/>
          <w:marBottom w:val="0"/>
          <w:divBdr>
            <w:top w:val="none" w:sz="0" w:space="0" w:color="auto"/>
            <w:left w:val="none" w:sz="0" w:space="0" w:color="auto"/>
            <w:bottom w:val="none" w:sz="0" w:space="0" w:color="auto"/>
            <w:right w:val="none" w:sz="0" w:space="0" w:color="auto"/>
          </w:divBdr>
        </w:div>
        <w:div w:id="1612978177">
          <w:marLeft w:val="0"/>
          <w:marRight w:val="0"/>
          <w:marTop w:val="0"/>
          <w:marBottom w:val="0"/>
          <w:divBdr>
            <w:top w:val="none" w:sz="0" w:space="0" w:color="auto"/>
            <w:left w:val="none" w:sz="0" w:space="0" w:color="auto"/>
            <w:bottom w:val="none" w:sz="0" w:space="0" w:color="auto"/>
            <w:right w:val="none" w:sz="0" w:space="0" w:color="auto"/>
          </w:divBdr>
        </w:div>
        <w:div w:id="1913006642">
          <w:marLeft w:val="0"/>
          <w:marRight w:val="0"/>
          <w:marTop w:val="0"/>
          <w:marBottom w:val="0"/>
          <w:divBdr>
            <w:top w:val="none" w:sz="0" w:space="0" w:color="auto"/>
            <w:left w:val="none" w:sz="0" w:space="0" w:color="auto"/>
            <w:bottom w:val="none" w:sz="0" w:space="0" w:color="auto"/>
            <w:right w:val="none" w:sz="0" w:space="0" w:color="auto"/>
          </w:divBdr>
        </w:div>
      </w:divsChild>
    </w:div>
    <w:div w:id="213158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early-years-inspection-handbook-eif/early-years-inspection-handbook-for-ofsted-registered-provision-for-september-2023" TargetMode="External"/><Relationship Id="rId21" Type="http://schemas.openxmlformats.org/officeDocument/2006/relationships/hyperlink" Target="https://www.gov.uk/government/publications/working-together-to-safeguard-children--2" TargetMode="External"/><Relationship Id="rId42" Type="http://schemas.openxmlformats.org/officeDocument/2006/relationships/hyperlink" Target="https://www.luton.gov.uk/Community_and_living/crime-and-community-safety/Domestic_violence/Information%20for%20practitioners/Pages/MARAC.aspx" TargetMode="External"/><Relationship Id="rId47" Type="http://schemas.openxmlformats.org/officeDocument/2006/relationships/hyperlink" Target="https://www.gov.uk/government/publications/keeping-children-safe-in-education--2" TargetMode="External"/><Relationship Id="rId63" Type="http://schemas.openxmlformats.org/officeDocument/2006/relationships/hyperlink" Target="https://www.gov.uk/government/publications/multi-agency-statutory-guidance-on-female-genital-mutilation" TargetMode="External"/><Relationship Id="rId68"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working-together-to-safeguard-children--2" TargetMode="External"/><Relationship Id="rId29" Type="http://schemas.openxmlformats.org/officeDocument/2006/relationships/hyperlink" Target="https://www.gov.uk/government/publications/child-sexual-exploitation-definition-and-guide-for-practitioners" TargetMode="External"/><Relationship Id="rId11" Type="http://schemas.openxmlformats.org/officeDocument/2006/relationships/hyperlink" Target="https://safeguardingbedfordshire.org.uk/assets/b3a83ecf/effective_support_for_children_and_young_people_in_luton_v0.12.pdf" TargetMode="External"/><Relationship Id="rId24" Type="http://schemas.openxmlformats.org/officeDocument/2006/relationships/hyperlink" Target="https://bedfordscp.trixonline.co.uk/chapter/multi-agency-information-submission-form" TargetMode="External"/><Relationship Id="rId32" Type="http://schemas.openxmlformats.org/officeDocument/2006/relationships/hyperlink" Target="https://www.gov.uk/guidance/forced-marriage" TargetMode="External"/><Relationship Id="rId37" Type="http://schemas.openxmlformats.org/officeDocument/2006/relationships/hyperlink" Target="https://www.gov.uk/government/publications/developing-dynamic-lockdown-procedures" TargetMode="External"/><Relationship Id="rId40" Type="http://schemas.openxmlformats.org/officeDocument/2006/relationships/hyperlink" Target="https://www.refuge.org.uk/" TargetMode="External"/><Relationship Id="rId45" Type="http://schemas.openxmlformats.org/officeDocument/2006/relationships/hyperlink" Target="http://www.proceduresonline.com/birmingham/scb/chapters/p_ch_par_mental_health.html" TargetMode="External"/><Relationship Id="rId53" Type="http://schemas.openxmlformats.org/officeDocument/2006/relationships/hyperlink" Target="https://safeguardingbedfordshire.org.uk/assets/b3a83ecf/effective_support_for_children_and_young_people_in_luton_v0.12.pdf" TargetMode="External"/><Relationship Id="rId58" Type="http://schemas.openxmlformats.org/officeDocument/2006/relationships/hyperlink" Target="https://ico.org.uk/" TargetMode="External"/><Relationship Id="rId66" Type="http://schemas.openxmlformats.org/officeDocument/2006/relationships/hyperlink" Target="https://assets.publishing.service.gov.uk/government/uploads/system/uploads/attachment_data/file/721581/Information_sharing_advice_practitioners_safeguarding_services.pdf" TargetMode="External"/><Relationship Id="rId5" Type="http://schemas.openxmlformats.org/officeDocument/2006/relationships/numbering" Target="numbering.xml"/><Relationship Id="rId61" Type="http://schemas.microsoft.com/office/2016/09/relationships/commentsIds" Target="commentsIds.xml"/><Relationship Id="rId19" Type="http://schemas.openxmlformats.org/officeDocument/2006/relationships/hyperlink" Target="https://www.gov.uk/guidance/early-years-qualifications-finder" TargetMode="Externa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www.safeguardingbedfordshire.org.uk/p/about-us/case-reviews" TargetMode="External"/><Relationship Id="rId27" Type="http://schemas.openxmlformats.org/officeDocument/2006/relationships/hyperlink" Target="https://proceduresonline.com/trixcms2/media/22154/brook_traffic_light_tool.pdf" TargetMode="External"/><Relationship Id="rId30" Type="http://schemas.openxmlformats.org/officeDocument/2006/relationships/hyperlink" Target="https://safeguardingbedfordshire.org.uk/assets/b3a83ecf/effective_support_for_children_and_young_people_in_luton_v0.12.pdf" TargetMode="External"/><Relationship Id="rId35" Type="http://schemas.openxmlformats.org/officeDocument/2006/relationships/hyperlink" Target="file:///C:\Users\timoneym\AppData\Roaming\Microsoft\Word\Early%20years%20foundation%20stage%20framework%20(2025)" TargetMode="External"/><Relationship Id="rId43" Type="http://schemas.openxmlformats.org/officeDocument/2006/relationships/hyperlink" Target="http://www.signpostforbedfordshire.com/" TargetMode="External"/><Relationship Id="rId48" Type="http://schemas.openxmlformats.org/officeDocument/2006/relationships/hyperlink" Target="https://www.gov.uk/government/publications/working-together-to-safeguard-children--2" TargetMode="External"/><Relationship Id="rId56" Type="http://schemas.openxmlformats.org/officeDocument/2006/relationships/hyperlink" Target="https://trixcms.trixonline.co.uk/api/assets/bedfordscp/73770903-91de-4adc-8b5a-4475e95fed50/esc-disagree-guide.pdf" TargetMode="External"/><Relationship Id="rId64" Type="http://schemas.openxmlformats.org/officeDocument/2006/relationships/hyperlink" Target="https://www.gov.uk/government/groups/uk-council-for-child-internet-safety-ukccis"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safeguardingbedfordshire.org.uk/assets/b3a83ecf/effective_support_for_children_and_young_people_in_luton_v0.12.pdf" TargetMode="Externa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safeguardingbedfordshire.org.uk/assets/b3a83ecf/effective_support_for_children_and_young_people_in_luton_v0.12.pdf" TargetMode="External"/><Relationship Id="rId25" Type="http://schemas.openxmlformats.org/officeDocument/2006/relationships/hyperlink" Target="http://lutonlscb.org.uk/" TargetMode="External"/><Relationship Id="rId33" Type="http://schemas.openxmlformats.org/officeDocument/2006/relationships/hyperlink" Target="https://www.luton.gov.uk/Community_and_living/Lists/LutonDocuments/PDF/prevent-national-referral-form.pdf" TargetMode="External"/><Relationship Id="rId38" Type="http://schemas.openxmlformats.org/officeDocument/2006/relationships/hyperlink" Target="https://www.gov.uk/government/publications/emergency-planning-and-response-for-education-childcare-and-childrens-social-care-settings/emergency-planning-and-response-for-education-childcare-and-childrens-social-care-settings" TargetMode="External"/><Relationship Id="rId46" Type="http://schemas.openxmlformats.org/officeDocument/2006/relationships/hyperlink" Target="https://www.gov.uk/guidance/forced-marriage" TargetMode="External"/><Relationship Id="rId59" Type="http://schemas.openxmlformats.org/officeDocument/2006/relationships/comments" Target="comments.xml"/><Relationship Id="rId67" Type="http://schemas.openxmlformats.org/officeDocument/2006/relationships/footer" Target="footer1.xml"/><Relationship Id="rId20" Type="http://schemas.openxmlformats.org/officeDocument/2006/relationships/hyperlink" Target="https://www.gov.uk/government/organisations/disclosure-and-barring-service/about" TargetMode="External"/><Relationship Id="rId41" Type="http://schemas.openxmlformats.org/officeDocument/2006/relationships/hyperlink" Target="https://www.refuge.org.uk/" TargetMode="External"/><Relationship Id="rId54" Type="http://schemas.openxmlformats.org/officeDocument/2006/relationships/hyperlink" Target="https://trixcms.trixonline.co.uk/api/assets/bedfordscp/73770903-91de-4adc-8b5a-4475e95fed50/esc-disagree-guide.pdf" TargetMode="External"/><Relationship Id="rId62" Type="http://schemas.microsoft.com/office/2018/08/relationships/commentsExtensible" Target="commentsExtensible.xml"/><Relationship Id="rId7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edfordscp.trixonline.co.uk/" TargetMode="External"/><Relationship Id="rId23" Type="http://schemas.openxmlformats.org/officeDocument/2006/relationships/hyperlink" Target="https://safeguardingbedfordshire.org.uk/assets/b3a83ecf/effective_support_for_children_and_young_people_in_luton_v0.12.pdf" TargetMode="External"/><Relationship Id="rId28" Type="http://schemas.openxmlformats.org/officeDocument/2006/relationships/hyperlink" Target="https://www.gov.uk/government/publications/sexual-violence-and-sexual-harassment-between-children-in-schools-and-colleges" TargetMode="External"/><Relationship Id="rId36" Type="http://schemas.openxmlformats.org/officeDocument/2006/relationships/hyperlink" Target="https://www.gov.uk/government/publications/stay-safe-film" TargetMode="External"/><Relationship Id="rId49" Type="http://schemas.openxmlformats.org/officeDocument/2006/relationships/hyperlink" Target="https://www.gov.uk/government/publications/promoting-children-and-young-peoples-emotional-health-and-wellbeing" TargetMode="External"/><Relationship Id="rId57" Type="http://schemas.openxmlformats.org/officeDocument/2006/relationships/hyperlink" Target="mailto:help@nspcc.org.uk" TargetMode="External"/><Relationship Id="rId10" Type="http://schemas.openxmlformats.org/officeDocument/2006/relationships/endnotes" Target="endnotes.xml"/><Relationship Id="rId31" Type="http://schemas.openxmlformats.org/officeDocument/2006/relationships/hyperlink" Target="https://bedfordscp.trixonline.co.uk/chapter/multi-agency-information-submission-form" TargetMode="External"/><Relationship Id="rId44" Type="http://schemas.openxmlformats.org/officeDocument/2006/relationships/hyperlink" Target="https://www.operationencompass.org/" TargetMode="External"/><Relationship Id="rId52" Type="http://schemas.openxmlformats.org/officeDocument/2006/relationships/hyperlink" Target="https://directory.luton.gov.uk/kb5/luton/directory/home.page" TargetMode="External"/><Relationship Id="rId60" Type="http://schemas.microsoft.com/office/2011/relationships/commentsExtended" Target="commentsExtended.xml"/><Relationship Id="rId65" Type="http://schemas.openxmlformats.org/officeDocument/2006/relationships/hyperlink" Target="https://www.gov.uk/government/publications/sexual-violence-and-sexual-harassment-between-children-in-schools-and-colleges"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assets.publishing.service.gov.uk/government/uploads/system/uploads/attachment_data/file/779401/Working_Together_to_Safeguard-Children.pdf"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www.nspcc.org.uk/what-is-child-abuse/types-of-abuse/domestic-abuse/" TargetMode="External"/><Relationship Id="rId34" Type="http://schemas.openxmlformats.org/officeDocument/2006/relationships/hyperlink" Target="https://www.gov.uk/government/publications/protecting-children-from-radicalisation-the-prevent-duty" TargetMode="External"/><Relationship Id="rId50" Type="http://schemas.openxmlformats.org/officeDocument/2006/relationships/hyperlink" Target="https://www.gov.uk/government/publications/what-to-do-if-youre-worried-a-child-is-being-abused--2" TargetMode="External"/><Relationship Id="rId55" Type="http://schemas.openxmlformats.org/officeDocument/2006/relationships/hyperlink" Target="https://safeguardingbedfordshire.org.uk/assets/b3a83ecf/effective_support_for_children_and_young_people_in_luton_v0.12.pdf" TargetMode="External"/></Relationships>
</file>

<file path=word/theme/theme1.xml><?xml version="1.0" encoding="utf-8"?>
<a:theme xmlns:a="http://schemas.openxmlformats.org/drawingml/2006/main" name="lbc-theme-pp">
  <a:themeElements>
    <a:clrScheme name="LBC">
      <a:dk1>
        <a:srgbClr val="000000"/>
      </a:dk1>
      <a:lt1>
        <a:sysClr val="window" lastClr="FFFFFF"/>
      </a:lt1>
      <a:dk2>
        <a:srgbClr val="000000"/>
      </a:dk2>
      <a:lt2>
        <a:srgbClr val="FFFFFF"/>
      </a:lt2>
      <a:accent1>
        <a:srgbClr val="61116A"/>
      </a:accent1>
      <a:accent2>
        <a:srgbClr val="E03FAF"/>
      </a:accent2>
      <a:accent3>
        <a:srgbClr val="003C70"/>
      </a:accent3>
      <a:accent4>
        <a:srgbClr val="FF4512"/>
      </a:accent4>
      <a:accent5>
        <a:srgbClr val="00AAA7"/>
      </a:accent5>
      <a:accent6>
        <a:srgbClr val="F6A800"/>
      </a:accent6>
      <a:hlink>
        <a:srgbClr val="00B0F0"/>
      </a:hlink>
      <a:folHlink>
        <a:srgbClr val="61116A"/>
      </a:folHlink>
    </a:clrScheme>
    <a:fontScheme name="LBC">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lbc-theme-pp" id="{0F5F9A77-8453-4864-A553-FC768FBBD2FA}" vid="{1F129A18-839C-4359-8FF5-F4BEED1E06D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3B22F56241E984B868E6F26A0A289F0" ma:contentTypeVersion="3" ma:contentTypeDescription="Create a new document." ma:contentTypeScope="" ma:versionID="d0f2d751827da4af6abc52f5ab22e783">
  <xsd:schema xmlns:xsd="http://www.w3.org/2001/XMLSchema" xmlns:xs="http://www.w3.org/2001/XMLSchema" xmlns:p="http://schemas.microsoft.com/office/2006/metadata/properties" xmlns:ns2="9fa1f539-d261-473d-86aa-dae3b48d02fa" xmlns:ns3="afdd8665-7292-4abb-a885-2098d0ad6021" targetNamespace="http://schemas.microsoft.com/office/2006/metadata/properties" ma:root="true" ma:fieldsID="5403985c090462b65a7a5ef43ab9cf58" ns2:_="" ns3:_="">
    <xsd:import namespace="9fa1f539-d261-473d-86aa-dae3b48d02fa"/>
    <xsd:import namespace="afdd8665-7292-4abb-a885-2098d0ad6021"/>
    <xsd:element name="properties">
      <xsd:complexType>
        <xsd:sequence>
          <xsd:element name="documentManagement">
            <xsd:complexType>
              <xsd:all>
                <xsd:element ref="ns2:TagsTaxHTField0"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a1f539-d261-473d-86aa-dae3b48d02fa" elementFormDefault="qualified">
    <xsd:import namespace="http://schemas.microsoft.com/office/2006/documentManagement/types"/>
    <xsd:import namespace="http://schemas.microsoft.com/office/infopath/2007/PartnerControls"/>
    <xsd:element name="TagsTaxHTField0" ma:index="8" nillable="true" ma:taxonomy="true" ma:internalName="TagsTaxHTField0" ma:taxonomyFieldName="Tags" ma:displayName="Tags" ma:default="" ma:fieldId="{0751d7fd-00a1-45c9-99dd-0c281e3c8660}" ma:sspId="5f754152-19bd-41cf-a596-d81a73990b66" ma:termSetId="0888c7ad-1327-4901-a45d-3015d0304f2d"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fdd8665-7292-4abb-a885-2098d0ad6021"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6bb4b6e0-befa-4bb9-951e-42e94c653f5b}" ma:internalName="TaxCatchAll" ma:showField="CatchAllData" ma:web="afdd8665-7292-4abb-a885-2098d0ad60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gsTaxHTField0 xmlns="9fa1f539-d261-473d-86aa-dae3b48d02fa">
      <Terms xmlns="http://schemas.microsoft.com/office/infopath/2007/PartnerControls"/>
    </TagsTaxHTField0>
    <TaxCatchAll xmlns="afdd8665-7292-4abb-a885-2098d0ad6021" xsi:nil="true"/>
  </documentManagement>
</p:properties>
</file>

<file path=customXml/itemProps1.xml><?xml version="1.0" encoding="utf-8"?>
<ds:datastoreItem xmlns:ds="http://schemas.openxmlformats.org/officeDocument/2006/customXml" ds:itemID="{9A47C1C8-8E53-45E4-978A-7EF1E8DAB68A}">
  <ds:schemaRefs>
    <ds:schemaRef ds:uri="http://schemas.microsoft.com/sharepoint/v3/contenttype/forms"/>
  </ds:schemaRefs>
</ds:datastoreItem>
</file>

<file path=customXml/itemProps2.xml><?xml version="1.0" encoding="utf-8"?>
<ds:datastoreItem xmlns:ds="http://schemas.openxmlformats.org/officeDocument/2006/customXml" ds:itemID="{BA9E5B89-C422-4FD2-BCD8-DC2E26E06A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a1f539-d261-473d-86aa-dae3b48d02fa"/>
    <ds:schemaRef ds:uri="afdd8665-7292-4abb-a885-2098d0ad60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A66F39-9130-4ACE-9648-FACD33229031}">
  <ds:schemaRefs>
    <ds:schemaRef ds:uri="http://schemas.openxmlformats.org/officeDocument/2006/bibliography"/>
  </ds:schemaRefs>
</ds:datastoreItem>
</file>

<file path=customXml/itemProps4.xml><?xml version="1.0" encoding="utf-8"?>
<ds:datastoreItem xmlns:ds="http://schemas.openxmlformats.org/officeDocument/2006/customXml" ds:itemID="{E5D2FA68-ECC4-4FFE-A568-94C48D368648}">
  <ds:schemaRefs>
    <ds:schemaRef ds:uri="http://schemas.microsoft.com/office/2006/metadata/properties"/>
    <ds:schemaRef ds:uri="http://schemas.microsoft.com/office/infopath/2007/PartnerControls"/>
    <ds:schemaRef ds:uri="9fa1f539-d261-473d-86aa-dae3b48d02fa"/>
    <ds:schemaRef ds:uri="afdd8665-7292-4abb-a885-2098d0ad6021"/>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14865</Words>
  <Characters>84735</Characters>
  <Application>Microsoft Office Word</Application>
  <DocSecurity>0</DocSecurity>
  <Lines>706</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Nova.Constable@luton.gov.uk</dc:creator>
  <cp:keywords/>
  <dc:description/>
  <cp:lastModifiedBy>Kim</cp:lastModifiedBy>
  <cp:revision>12</cp:revision>
  <cp:lastPrinted>2026-02-11T10:54:00Z</cp:lastPrinted>
  <dcterms:created xsi:type="dcterms:W3CDTF">2025-11-14T11:15:00Z</dcterms:created>
  <dcterms:modified xsi:type="dcterms:W3CDTF">2026-02-11T11:39:00Z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0x01010093B22F56241E984B868E6F26A0A289F0</vt:lpwstr>
  </property>
  <property fmtid="{D5CDD505-2E9C-101B-9397-08002B2CF9AE}" pid="3" name="Customer Rights Doc Category">
    <vt:lpwstr>TBC</vt:lpwstr>
  </property>
  <property fmtid="{D5CDD505-2E9C-101B-9397-08002B2CF9AE}" pid="4" name="Data and Insight Document Category">
    <vt:lpwstr/>
  </property>
  <property fmtid="{D5CDD505-2E9C-101B-9397-08002B2CF9AE}" pid="5" name="mb2b91adb1cc4f489ada1f70579c3ef7">
    <vt:lpwstr/>
  </property>
  <property fmtid="{D5CDD505-2E9C-101B-9397-08002B2CF9AE}" pid="6" name="Doc Category">
    <vt:lpwstr/>
  </property>
  <property fmtid="{D5CDD505-2E9C-101B-9397-08002B2CF9AE}" pid="7" name="Communications Document Category">
    <vt:lpwstr/>
  </property>
  <property fmtid="{D5CDD505-2E9C-101B-9397-08002B2CF9AE}" pid="8" name="m562cc141d1d4a9d872653078123f734">
    <vt:lpwstr/>
  </property>
  <property fmtid="{D5CDD505-2E9C-101B-9397-08002B2CF9AE}" pid="9" name="PreservationLevel">
    <vt:lpwstr>9;#Preservation Level 1|402d2c3d-5c4c-41c7-bf9d-7d9a331ff7f5</vt:lpwstr>
  </property>
  <property fmtid="{D5CDD505-2E9C-101B-9397-08002B2CF9AE}" pid="10" name="Directorate">
    <vt:lpwstr>5;#Resource Management (RM)|888039ad-4f1d-46a6-81c9-1477df4a92ee</vt:lpwstr>
  </property>
  <property fmtid="{D5CDD505-2E9C-101B-9397-08002B2CF9AE}" pid="11" name="TaxonomyLGCS">
    <vt:lpwstr/>
  </property>
  <property fmtid="{D5CDD505-2E9C-101B-9397-08002B2CF9AE}" pid="12" name="def3b168c478485bb9ce0a7cc9ff2792">
    <vt:lpwstr/>
  </property>
  <property fmtid="{D5CDD505-2E9C-101B-9397-08002B2CF9AE}" pid="13" name="Contact Centre Document Category">
    <vt:lpwstr/>
  </property>
  <property fmtid="{D5CDD505-2E9C-101B-9397-08002B2CF9AE}" pid="14" name="Digital Development Team Document">
    <vt:lpwstr/>
  </property>
  <property fmtid="{D5CDD505-2E9C-101B-9397-08002B2CF9AE}" pid="15" name="k27aa5859a78474b8ac49cb112525040">
    <vt:lpwstr/>
  </property>
  <property fmtid="{D5CDD505-2E9C-101B-9397-08002B2CF9AE}" pid="16" name="Retention">
    <vt:lpwstr>7;#10|2d531bad-1560-4f84-9bd2-68af8ca21882</vt:lpwstr>
  </property>
  <property fmtid="{D5CDD505-2E9C-101B-9397-08002B2CF9AE}" pid="17" name="SCCLocation">
    <vt:lpwstr>3;#Suffolk|383a41e3-f5de-49eb-94d6-f2a0f74f3db2</vt:lpwstr>
  </property>
  <property fmtid="{D5CDD505-2E9C-101B-9397-08002B2CF9AE}" pid="18" name="Digital Services Team Document Category">
    <vt:lpwstr/>
  </property>
  <property fmtid="{D5CDD505-2E9C-101B-9397-08002B2CF9AE}" pid="19" name="RetentionActions">
    <vt:lpwstr>8;#R: To Be Reviewed On Expiry|6b5c4413-f04f-4efe-b3f1-ed4d33297c86</vt:lpwstr>
  </property>
  <property fmtid="{D5CDD505-2E9C-101B-9397-08002B2CF9AE}" pid="20" name="Communications Doc Category">
    <vt:lpwstr>Templates and resources</vt:lpwstr>
  </property>
  <property fmtid="{D5CDD505-2E9C-101B-9397-08002B2CF9AE}" pid="21" name="Organisation">
    <vt:lpwstr>Luton Council</vt:lpwstr>
  </property>
  <property fmtid="{D5CDD505-2E9C-101B-9397-08002B2CF9AE}" pid="22" name="WorkflowChangePath">
    <vt:lpwstr>38994ad8-127c-4e27-a3a4-899d97e38289,4;38994ad8-127c-4e27-a3a4-899d97e38289,34;38994ad8-127c-4e27-a3a4-899d97e38289,36;38994ad8-127c-4e27-a3a4-899d97e38289,44;38994ad8-127c-4e27-a3a4-899d97e38289,46;38994ad8-127c-4e27-a3a4-899d97e38289,59;38994ad8-127c-4e</vt:lpwstr>
  </property>
  <property fmtid="{D5CDD505-2E9C-101B-9397-08002B2CF9AE}" pid="23" name="Language">
    <vt:lpwstr>English UK</vt:lpwstr>
  </property>
  <property fmtid="{D5CDD505-2E9C-101B-9397-08002B2CF9AE}" pid="24" name="c6bc2f5604de46cd956cf72159833ac5">
    <vt:lpwstr/>
  </property>
  <property fmtid="{D5CDD505-2E9C-101B-9397-08002B2CF9AE}" pid="25" name="Customer Rights Document Category">
    <vt:lpwstr/>
  </property>
  <property fmtid="{D5CDD505-2E9C-101B-9397-08002B2CF9AE}" pid="26" name="g29b2117095c49cda944acbd3d6b2dd3">
    <vt:lpwstr/>
  </property>
  <property fmtid="{D5CDD505-2E9C-101B-9397-08002B2CF9AE}" pid="27" name="DocumentType">
    <vt:lpwstr>98;#Operational Guides|2ee1cb18-496e-40e9-ba8d-bda63be6b142</vt:lpwstr>
  </property>
  <property fmtid="{D5CDD505-2E9C-101B-9397-08002B2CF9AE}" pid="28" name="h3e7180949904a89a8ac3ea367a1790e">
    <vt:lpwstr/>
  </property>
  <property fmtid="{D5CDD505-2E9C-101B-9397-08002B2CF9AE}" pid="29" name="haa4854d83dc4c719a0629518b0b3b3f">
    <vt:lpwstr/>
  </property>
  <property fmtid="{D5CDD505-2E9C-101B-9397-08002B2CF9AE}" pid="30" name="Social Media Document Category">
    <vt:lpwstr/>
  </property>
  <property fmtid="{D5CDD505-2E9C-101B-9397-08002B2CF9AE}" pid="31" name="Tags">
    <vt:lpwstr/>
  </property>
  <property fmtid="{D5CDD505-2E9C-101B-9397-08002B2CF9AE}" pid="32" name="SecurityLevel">
    <vt:lpwstr>2;#OFFICIAL|b0bc49b0-6f91-4e57-8d52-4531dce87ac7</vt:lpwstr>
  </property>
  <property fmtid="{D5CDD505-2E9C-101B-9397-08002B2CF9AE}" pid="33" name="Digital Content Team Document Category">
    <vt:lpwstr>49;#Guides, training and workshop materials|0f3a844f-15f7-498f-b99b-bd3b47332852</vt:lpwstr>
  </property>
</Properties>
</file>